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A2" w:rsidRDefault="006D01AC">
      <w:pPr>
        <w:pStyle w:val="11"/>
        <w:keepNext/>
        <w:keepLines/>
      </w:pPr>
      <w:bookmarkStart w:id="0" w:name="bookmark0"/>
      <w:r>
        <w:rPr>
          <w:rStyle w:val="10"/>
          <w:b/>
          <w:bCs/>
        </w:rPr>
        <w:t>Заключение</w:t>
      </w:r>
      <w:bookmarkEnd w:id="0"/>
    </w:p>
    <w:p w:rsidR="006F75A2" w:rsidRDefault="006D01AC">
      <w:pPr>
        <w:pStyle w:val="1"/>
        <w:spacing w:after="320"/>
        <w:ind w:firstLine="0"/>
        <w:jc w:val="both"/>
      </w:pPr>
      <w:r>
        <w:rPr>
          <w:rStyle w:val="a3"/>
          <w:b/>
          <w:bCs/>
        </w:rPr>
        <w:t>по результатам проведения экспертно-аналитического мероприятия: «Внешняя проверка годовой бюджетной отчетности главного администратора бюджетных средств</w:t>
      </w:r>
      <w:r w:rsidR="00696059" w:rsidRPr="00696059">
        <w:rPr>
          <w:rStyle w:val="a3"/>
          <w:b/>
          <w:bCs/>
        </w:rPr>
        <w:t xml:space="preserve"> -</w:t>
      </w:r>
      <w:r>
        <w:rPr>
          <w:rStyle w:val="a3"/>
          <w:b/>
          <w:bCs/>
        </w:rPr>
        <w:t xml:space="preserve"> Финансового управления администрации городского округа </w:t>
      </w:r>
      <w:r w:rsidR="0092682E">
        <w:rPr>
          <w:rStyle w:val="a3"/>
          <w:b/>
          <w:bCs/>
        </w:rPr>
        <w:t>Домодедово за 2024</w:t>
      </w:r>
      <w:r>
        <w:rPr>
          <w:rStyle w:val="a3"/>
          <w:b/>
          <w:bCs/>
        </w:rPr>
        <w:t xml:space="preserve"> год».</w:t>
      </w:r>
    </w:p>
    <w:p w:rsidR="006F75A2" w:rsidRDefault="006D01AC">
      <w:pPr>
        <w:pStyle w:val="20"/>
        <w:keepNext/>
        <w:keepLines/>
        <w:tabs>
          <w:tab w:val="left" w:pos="6907"/>
        </w:tabs>
        <w:spacing w:after="320"/>
        <w:jc w:val="both"/>
      </w:pPr>
      <w:bookmarkStart w:id="1" w:name="bookmark2"/>
      <w:r>
        <w:rPr>
          <w:rStyle w:val="2"/>
          <w:b/>
          <w:bCs/>
        </w:rPr>
        <w:t xml:space="preserve">г. </w:t>
      </w:r>
      <w:r w:rsidR="0092682E">
        <w:rPr>
          <w:rStyle w:val="2"/>
          <w:b/>
          <w:bCs/>
        </w:rPr>
        <w:t>Домодедово</w:t>
      </w:r>
      <w:r>
        <w:rPr>
          <w:rStyle w:val="2"/>
          <w:b/>
          <w:bCs/>
        </w:rPr>
        <w:tab/>
      </w:r>
      <w:r w:rsidR="00A63328">
        <w:rPr>
          <w:rStyle w:val="2"/>
          <w:b/>
          <w:bCs/>
        </w:rPr>
        <w:t xml:space="preserve">      «11»</w:t>
      </w:r>
      <w:r>
        <w:rPr>
          <w:rStyle w:val="2"/>
          <w:b/>
          <w:bCs/>
        </w:rPr>
        <w:t xml:space="preserve"> </w:t>
      </w:r>
      <w:r w:rsidR="0092682E">
        <w:rPr>
          <w:rStyle w:val="2"/>
          <w:b/>
          <w:bCs/>
        </w:rPr>
        <w:t>апреля 2025</w:t>
      </w:r>
      <w:r>
        <w:rPr>
          <w:rStyle w:val="2"/>
          <w:b/>
          <w:bCs/>
        </w:rPr>
        <w:t xml:space="preserve"> года</w:t>
      </w:r>
      <w:bookmarkEnd w:id="1"/>
    </w:p>
    <w:p w:rsidR="006F75A2" w:rsidRDefault="006D01AC">
      <w:pPr>
        <w:pStyle w:val="20"/>
        <w:keepNext/>
        <w:keepLines/>
        <w:ind w:firstLine="720"/>
        <w:jc w:val="both"/>
      </w:pPr>
      <w:r>
        <w:rPr>
          <w:rStyle w:val="2"/>
          <w:b/>
          <w:bCs/>
        </w:rPr>
        <w:t>Основания для проведения экспертно-аналитического мероприятия:</w:t>
      </w:r>
    </w:p>
    <w:p w:rsidR="006F75A2" w:rsidRDefault="006D01AC">
      <w:pPr>
        <w:pStyle w:val="1"/>
        <w:ind w:firstLine="720"/>
        <w:jc w:val="both"/>
      </w:pPr>
      <w:r>
        <w:rPr>
          <w:rStyle w:val="a3"/>
        </w:rPr>
        <w:t>Статья 264.4 Бюджетного кодекса Российской Федерации;</w:t>
      </w:r>
    </w:p>
    <w:p w:rsidR="006F75A2" w:rsidRDefault="006D01AC">
      <w:pPr>
        <w:pStyle w:val="1"/>
        <w:ind w:firstLine="720"/>
        <w:jc w:val="both"/>
      </w:pPr>
      <w:r>
        <w:rPr>
          <w:rStyle w:val="a3"/>
        </w:rPr>
        <w:t xml:space="preserve">Положение о бюджетном процессе в городском округе </w:t>
      </w:r>
      <w:r w:rsidR="0092682E">
        <w:rPr>
          <w:rStyle w:val="a3"/>
        </w:rPr>
        <w:t>Домодедово</w:t>
      </w:r>
      <w:r>
        <w:rPr>
          <w:rStyle w:val="a3"/>
        </w:rPr>
        <w:t xml:space="preserve">, утвержденное Решением Совета депутатов городского округа </w:t>
      </w:r>
      <w:r w:rsidR="0092682E">
        <w:rPr>
          <w:rStyle w:val="a3"/>
        </w:rPr>
        <w:t>Домодедово</w:t>
      </w:r>
      <w:r>
        <w:rPr>
          <w:rStyle w:val="a3"/>
        </w:rPr>
        <w:t xml:space="preserve"> Московской области от</w:t>
      </w:r>
      <w:r w:rsidR="00696059">
        <w:rPr>
          <w:rStyle w:val="a3"/>
        </w:rPr>
        <w:t xml:space="preserve"> 19.06.2017 №1-4/810.</w:t>
      </w:r>
    </w:p>
    <w:p w:rsidR="00696059" w:rsidRDefault="006D01AC">
      <w:pPr>
        <w:pStyle w:val="1"/>
        <w:ind w:firstLine="720"/>
        <w:jc w:val="both"/>
        <w:rPr>
          <w:rStyle w:val="a3"/>
        </w:rPr>
      </w:pPr>
      <w:r>
        <w:rPr>
          <w:rStyle w:val="a3"/>
        </w:rPr>
        <w:t xml:space="preserve">Положение о </w:t>
      </w:r>
      <w:r w:rsidR="00A34361">
        <w:rPr>
          <w:rStyle w:val="a3"/>
        </w:rPr>
        <w:t>С</w:t>
      </w:r>
      <w:r>
        <w:rPr>
          <w:rStyle w:val="a3"/>
        </w:rPr>
        <w:t xml:space="preserve">четной палате городского округа </w:t>
      </w:r>
      <w:r w:rsidR="0092682E">
        <w:rPr>
          <w:rStyle w:val="a3"/>
        </w:rPr>
        <w:t>Домодедово</w:t>
      </w:r>
      <w:r>
        <w:rPr>
          <w:rStyle w:val="a3"/>
        </w:rPr>
        <w:t xml:space="preserve">, утвержденное решением Совета депутатов  № </w:t>
      </w:r>
      <w:r w:rsidR="00696059">
        <w:rPr>
          <w:rStyle w:val="a3"/>
        </w:rPr>
        <w:t>1-4/1251</w:t>
      </w:r>
      <w:r>
        <w:rPr>
          <w:rStyle w:val="a3"/>
        </w:rPr>
        <w:t xml:space="preserve"> от </w:t>
      </w:r>
      <w:r w:rsidR="00696059">
        <w:rPr>
          <w:rStyle w:val="a3"/>
        </w:rPr>
        <w:t>10.08.2022</w:t>
      </w:r>
      <w:r>
        <w:rPr>
          <w:rStyle w:val="a3"/>
        </w:rPr>
        <w:t xml:space="preserve">; </w:t>
      </w:r>
    </w:p>
    <w:p w:rsidR="006F75A2" w:rsidRDefault="00A34361">
      <w:pPr>
        <w:pStyle w:val="1"/>
        <w:spacing w:after="320"/>
        <w:ind w:firstLine="720"/>
        <w:jc w:val="both"/>
      </w:pPr>
      <w:r>
        <w:rPr>
          <w:rStyle w:val="a3"/>
        </w:rPr>
        <w:t>План работы С</w:t>
      </w:r>
      <w:r w:rsidR="006D01AC">
        <w:rPr>
          <w:rStyle w:val="a3"/>
        </w:rPr>
        <w:t xml:space="preserve">четной палаты городского округа </w:t>
      </w:r>
      <w:r w:rsidR="0092682E">
        <w:rPr>
          <w:rStyle w:val="a3"/>
        </w:rPr>
        <w:t>Домодедово</w:t>
      </w:r>
      <w:r w:rsidR="006D01AC">
        <w:rPr>
          <w:rStyle w:val="a3"/>
        </w:rPr>
        <w:t xml:space="preserve"> на 202</w:t>
      </w:r>
      <w:r w:rsidR="0092682E">
        <w:rPr>
          <w:rStyle w:val="a3"/>
        </w:rPr>
        <w:t>5</w:t>
      </w:r>
      <w:r w:rsidR="006D01AC">
        <w:rPr>
          <w:rStyle w:val="a3"/>
        </w:rPr>
        <w:t xml:space="preserve"> год (п.</w:t>
      </w:r>
      <w:r w:rsidR="0006241A">
        <w:rPr>
          <w:rStyle w:val="a3"/>
        </w:rPr>
        <w:t>1.5</w:t>
      </w:r>
      <w:r w:rsidR="006D01AC">
        <w:rPr>
          <w:rStyle w:val="a3"/>
        </w:rPr>
        <w:t>)</w:t>
      </w:r>
      <w:r w:rsidR="0006241A">
        <w:rPr>
          <w:rStyle w:val="a3"/>
        </w:rPr>
        <w:t>,</w:t>
      </w:r>
      <w:r w:rsidR="006D01AC">
        <w:rPr>
          <w:rStyle w:val="a3"/>
        </w:rPr>
        <w:t xml:space="preserve"> утвержденный </w:t>
      </w:r>
      <w:r w:rsidR="0006241A">
        <w:rPr>
          <w:rStyle w:val="a3"/>
        </w:rPr>
        <w:t>приказом</w:t>
      </w:r>
      <w:r w:rsidR="006D01AC">
        <w:rPr>
          <w:rStyle w:val="a3"/>
        </w:rPr>
        <w:t xml:space="preserve"> председателя </w:t>
      </w:r>
      <w:r>
        <w:rPr>
          <w:rStyle w:val="a3"/>
        </w:rPr>
        <w:t>С</w:t>
      </w:r>
      <w:r w:rsidR="006D01AC">
        <w:rPr>
          <w:rStyle w:val="a3"/>
        </w:rPr>
        <w:t xml:space="preserve">четной палаты городского округа </w:t>
      </w:r>
      <w:r w:rsidR="0092682E">
        <w:rPr>
          <w:rStyle w:val="a3"/>
        </w:rPr>
        <w:t>Домодедово</w:t>
      </w:r>
      <w:r w:rsidR="006D01AC">
        <w:rPr>
          <w:rStyle w:val="a3"/>
        </w:rPr>
        <w:t xml:space="preserve"> от </w:t>
      </w:r>
      <w:r w:rsidR="0006241A">
        <w:rPr>
          <w:rStyle w:val="a3"/>
        </w:rPr>
        <w:t>29.11.2024</w:t>
      </w:r>
      <w:r w:rsidR="006D01AC">
        <w:rPr>
          <w:rStyle w:val="a3"/>
        </w:rPr>
        <w:t xml:space="preserve"> № </w:t>
      </w:r>
      <w:r w:rsidR="0006241A">
        <w:rPr>
          <w:rStyle w:val="a3"/>
        </w:rPr>
        <w:t>46-3/11.</w:t>
      </w:r>
    </w:p>
    <w:p w:rsidR="006F75A2" w:rsidRDefault="006D01AC">
      <w:pPr>
        <w:pStyle w:val="1"/>
        <w:spacing w:after="320"/>
        <w:ind w:firstLine="720"/>
        <w:jc w:val="both"/>
      </w:pPr>
      <w:r>
        <w:rPr>
          <w:rStyle w:val="a3"/>
          <w:b/>
          <w:bCs/>
        </w:rPr>
        <w:t xml:space="preserve">Предмет экспертно-аналитического мероприятия: </w:t>
      </w:r>
      <w:r>
        <w:rPr>
          <w:rStyle w:val="a3"/>
        </w:rPr>
        <w:t>Бюджетная отчетность за 20</w:t>
      </w:r>
      <w:r w:rsidR="0092682E">
        <w:rPr>
          <w:rStyle w:val="a3"/>
        </w:rPr>
        <w:t>24</w:t>
      </w:r>
      <w:r>
        <w:rPr>
          <w:rStyle w:val="a3"/>
        </w:rPr>
        <w:t xml:space="preserve"> год главного администратора бюджетных средств - Финансового управления администрации городского округа </w:t>
      </w:r>
      <w:r w:rsidR="0092682E">
        <w:rPr>
          <w:rStyle w:val="a3"/>
        </w:rPr>
        <w:t>Домодедово</w:t>
      </w:r>
      <w:r>
        <w:rPr>
          <w:rStyle w:val="a3"/>
        </w:rPr>
        <w:t>.</w:t>
      </w:r>
    </w:p>
    <w:p w:rsidR="006F75A2" w:rsidRDefault="006D01AC">
      <w:pPr>
        <w:pStyle w:val="1"/>
        <w:spacing w:after="320"/>
        <w:ind w:firstLine="720"/>
        <w:jc w:val="both"/>
      </w:pPr>
      <w:r>
        <w:rPr>
          <w:rStyle w:val="a3"/>
          <w:b/>
          <w:bCs/>
        </w:rPr>
        <w:t xml:space="preserve">Цель экспертно-аналитического мероприятия: </w:t>
      </w:r>
      <w:r>
        <w:rPr>
          <w:rStyle w:val="a3"/>
        </w:rPr>
        <w:t>Соблюдение главным администратором бюджетных средств (далее - ФУ администрации г</w:t>
      </w:r>
      <w:r w:rsidR="00521C27">
        <w:rPr>
          <w:rStyle w:val="a3"/>
        </w:rPr>
        <w:t>.</w:t>
      </w:r>
      <w:r>
        <w:rPr>
          <w:rStyle w:val="a3"/>
        </w:rPr>
        <w:t xml:space="preserve">о </w:t>
      </w:r>
      <w:r w:rsidR="00521C27">
        <w:rPr>
          <w:rStyle w:val="a3"/>
        </w:rPr>
        <w:t>Домодедово</w:t>
      </w:r>
      <w:r>
        <w:rPr>
          <w:rStyle w:val="a3"/>
        </w:rPr>
        <w:t>) бюджетного законодательства при составлении бюджетной отчетности за 202</w:t>
      </w:r>
      <w:r w:rsidR="00521C27">
        <w:rPr>
          <w:rStyle w:val="a3"/>
        </w:rPr>
        <w:t>4</w:t>
      </w:r>
      <w:r>
        <w:rPr>
          <w:rStyle w:val="a3"/>
        </w:rPr>
        <w:t xml:space="preserve"> год, оценка достоверности годового отчета ФУ администрации городского округа </w:t>
      </w:r>
      <w:r w:rsidR="00FB5712">
        <w:rPr>
          <w:rStyle w:val="a3"/>
        </w:rPr>
        <w:t>Домодедово</w:t>
      </w:r>
      <w:r>
        <w:rPr>
          <w:rStyle w:val="a3"/>
        </w:rPr>
        <w:t xml:space="preserve"> за 202</w:t>
      </w:r>
      <w:r w:rsidR="00FB5712">
        <w:rPr>
          <w:rStyle w:val="a3"/>
        </w:rPr>
        <w:t>4</w:t>
      </w:r>
      <w:r>
        <w:rPr>
          <w:rStyle w:val="a3"/>
        </w:rPr>
        <w:t xml:space="preserve"> год.</w:t>
      </w:r>
    </w:p>
    <w:p w:rsidR="006F75A2" w:rsidRDefault="006D01AC">
      <w:pPr>
        <w:pStyle w:val="1"/>
        <w:spacing w:after="320"/>
        <w:ind w:firstLine="580"/>
        <w:jc w:val="both"/>
      </w:pPr>
      <w:r>
        <w:rPr>
          <w:rStyle w:val="a3"/>
          <w:b/>
          <w:bCs/>
        </w:rPr>
        <w:t xml:space="preserve">Объект экспертно-аналитического мероприятия: </w:t>
      </w:r>
      <w:r>
        <w:rPr>
          <w:rStyle w:val="a3"/>
        </w:rPr>
        <w:t xml:space="preserve">Финансовое управление администрации городского округа </w:t>
      </w:r>
      <w:r w:rsidR="00FB5712">
        <w:rPr>
          <w:rStyle w:val="a3"/>
        </w:rPr>
        <w:t>Домодедово</w:t>
      </w:r>
      <w:r>
        <w:rPr>
          <w:rStyle w:val="a3"/>
        </w:rPr>
        <w:t>.</w:t>
      </w:r>
    </w:p>
    <w:p w:rsidR="006F75A2" w:rsidRDefault="006D01AC">
      <w:pPr>
        <w:pStyle w:val="1"/>
        <w:spacing w:after="320"/>
        <w:ind w:firstLine="580"/>
        <w:jc w:val="both"/>
      </w:pPr>
      <w:r>
        <w:rPr>
          <w:rStyle w:val="a3"/>
          <w:b/>
          <w:bCs/>
        </w:rPr>
        <w:t xml:space="preserve">Проверяемый период: </w:t>
      </w:r>
      <w:r>
        <w:rPr>
          <w:rStyle w:val="a3"/>
        </w:rPr>
        <w:t>202</w:t>
      </w:r>
      <w:r w:rsidR="00FB5712">
        <w:rPr>
          <w:rStyle w:val="a3"/>
        </w:rPr>
        <w:t>4</w:t>
      </w:r>
      <w:r>
        <w:rPr>
          <w:rStyle w:val="a3"/>
        </w:rPr>
        <w:t xml:space="preserve"> год.</w:t>
      </w:r>
    </w:p>
    <w:p w:rsidR="006F75A2" w:rsidRDefault="006D01AC">
      <w:pPr>
        <w:pStyle w:val="1"/>
        <w:spacing w:after="320"/>
        <w:ind w:firstLine="580"/>
        <w:jc w:val="both"/>
      </w:pPr>
      <w:r>
        <w:rPr>
          <w:rStyle w:val="a3"/>
          <w:b/>
          <w:bCs/>
        </w:rPr>
        <w:t xml:space="preserve">Срок проведения экспертно-аналитического мероприятия: </w:t>
      </w:r>
      <w:r w:rsidRPr="00A63328">
        <w:rPr>
          <w:rStyle w:val="a3"/>
        </w:rPr>
        <w:t xml:space="preserve">с 01 апреля </w:t>
      </w:r>
      <w:r w:rsidRPr="00A63328">
        <w:rPr>
          <w:rStyle w:val="a3"/>
          <w:b/>
          <w:bCs/>
        </w:rPr>
        <w:t xml:space="preserve">по </w:t>
      </w:r>
      <w:r w:rsidR="00FB5712" w:rsidRPr="00A63328">
        <w:rPr>
          <w:rStyle w:val="a3"/>
          <w:b/>
          <w:bCs/>
        </w:rPr>
        <w:t>30</w:t>
      </w:r>
      <w:r w:rsidRPr="00A63328">
        <w:rPr>
          <w:rStyle w:val="a3"/>
        </w:rPr>
        <w:t xml:space="preserve"> апреля 202</w:t>
      </w:r>
      <w:r w:rsidR="00FB5712" w:rsidRPr="00A63328">
        <w:rPr>
          <w:rStyle w:val="a3"/>
        </w:rPr>
        <w:t>5</w:t>
      </w:r>
      <w:r w:rsidRPr="00A63328">
        <w:rPr>
          <w:rStyle w:val="a3"/>
        </w:rPr>
        <w:t xml:space="preserve"> года.</w:t>
      </w:r>
    </w:p>
    <w:p w:rsidR="006F75A2" w:rsidRDefault="006D01AC">
      <w:pPr>
        <w:pStyle w:val="1"/>
        <w:spacing w:after="320"/>
        <w:ind w:firstLine="0"/>
        <w:jc w:val="both"/>
      </w:pPr>
      <w:r>
        <w:rPr>
          <w:rStyle w:val="a3"/>
          <w:b/>
          <w:bCs/>
        </w:rPr>
        <w:t>В результате проведенного экспертно-аналитического мероприятия установлено:</w:t>
      </w:r>
    </w:p>
    <w:p w:rsidR="006F75A2" w:rsidRDefault="006D01AC">
      <w:pPr>
        <w:pStyle w:val="20"/>
        <w:keepNext/>
        <w:keepLines/>
        <w:numPr>
          <w:ilvl w:val="0"/>
          <w:numId w:val="1"/>
        </w:numPr>
        <w:tabs>
          <w:tab w:val="left" w:pos="387"/>
        </w:tabs>
      </w:pPr>
      <w:bookmarkStart w:id="2" w:name="bookmark5"/>
      <w:r>
        <w:rPr>
          <w:rStyle w:val="2"/>
          <w:b/>
          <w:bCs/>
        </w:rPr>
        <w:t>Общие сведения о Финансовом управлении администрации городского</w:t>
      </w:r>
      <w:r>
        <w:rPr>
          <w:rStyle w:val="2"/>
          <w:b/>
          <w:bCs/>
        </w:rPr>
        <w:br/>
        <w:t xml:space="preserve">округа </w:t>
      </w:r>
      <w:bookmarkEnd w:id="2"/>
      <w:r w:rsidR="00FB5712">
        <w:rPr>
          <w:rStyle w:val="2"/>
          <w:b/>
          <w:bCs/>
        </w:rPr>
        <w:t>Домодедово</w:t>
      </w:r>
    </w:p>
    <w:p w:rsidR="006F75A2" w:rsidRDefault="006D01AC">
      <w:pPr>
        <w:pStyle w:val="1"/>
        <w:ind w:firstLine="580"/>
        <w:jc w:val="both"/>
      </w:pPr>
      <w:proofErr w:type="gramStart"/>
      <w:r>
        <w:rPr>
          <w:rStyle w:val="a3"/>
        </w:rPr>
        <w:t xml:space="preserve">Финансовое управление администрации городского округа </w:t>
      </w:r>
      <w:r w:rsidR="00FB5712">
        <w:rPr>
          <w:rStyle w:val="a3"/>
        </w:rPr>
        <w:t>Домодедово</w:t>
      </w:r>
      <w:r>
        <w:rPr>
          <w:rStyle w:val="a3"/>
        </w:rPr>
        <w:t xml:space="preserve"> является юридическим лицом и осуществляет свою деятельность в соответствии с Положением о ФУ администрации г</w:t>
      </w:r>
      <w:r w:rsidR="00FB5712">
        <w:rPr>
          <w:rStyle w:val="a3"/>
        </w:rPr>
        <w:t>.</w:t>
      </w:r>
      <w:r>
        <w:rPr>
          <w:rStyle w:val="a3"/>
        </w:rPr>
        <w:t xml:space="preserve">о </w:t>
      </w:r>
      <w:r w:rsidR="00FB5712">
        <w:rPr>
          <w:rStyle w:val="a3"/>
        </w:rPr>
        <w:t>Домодедово</w:t>
      </w:r>
      <w:r>
        <w:rPr>
          <w:rStyle w:val="a3"/>
        </w:rPr>
        <w:t xml:space="preserve">, утвержденным Решением Совета </w:t>
      </w:r>
      <w:r>
        <w:rPr>
          <w:rStyle w:val="a3"/>
        </w:rPr>
        <w:lastRenderedPageBreak/>
        <w:t>депутатов г</w:t>
      </w:r>
      <w:r w:rsidR="00FB5712">
        <w:rPr>
          <w:rStyle w:val="a3"/>
        </w:rPr>
        <w:t>.</w:t>
      </w:r>
      <w:r>
        <w:rPr>
          <w:rStyle w:val="a3"/>
        </w:rPr>
        <w:t xml:space="preserve">о </w:t>
      </w:r>
      <w:r w:rsidR="00FB5712">
        <w:rPr>
          <w:rStyle w:val="a3"/>
        </w:rPr>
        <w:t>Домодедово</w:t>
      </w:r>
      <w:r>
        <w:rPr>
          <w:rStyle w:val="a3"/>
        </w:rPr>
        <w:t xml:space="preserve"> от </w:t>
      </w:r>
      <w:r w:rsidR="009B6EC9">
        <w:rPr>
          <w:rStyle w:val="a3"/>
        </w:rPr>
        <w:t>17.12.2014</w:t>
      </w:r>
      <w:r>
        <w:rPr>
          <w:rStyle w:val="a3"/>
        </w:rPr>
        <w:t xml:space="preserve"> № </w:t>
      </w:r>
      <w:r w:rsidR="009B6EC9">
        <w:rPr>
          <w:rStyle w:val="a3"/>
        </w:rPr>
        <w:t>1-4/630 «Об утверждении Положения о Финансовом управлении Администрации городского округа Домодедово Московской области» и Решением Совета депутатов г.о Домодедово от 02.03.2015 №1-4/645 «О внесении изменения в Положение о</w:t>
      </w:r>
      <w:proofErr w:type="gramEnd"/>
      <w:r w:rsidR="009B6EC9">
        <w:rPr>
          <w:rStyle w:val="a3"/>
        </w:rPr>
        <w:t xml:space="preserve"> Финансовом </w:t>
      </w:r>
      <w:proofErr w:type="gramStart"/>
      <w:r w:rsidR="009B6EC9">
        <w:rPr>
          <w:rStyle w:val="a3"/>
        </w:rPr>
        <w:t>управлении</w:t>
      </w:r>
      <w:proofErr w:type="gramEnd"/>
      <w:r w:rsidR="009B6EC9">
        <w:rPr>
          <w:rStyle w:val="a3"/>
        </w:rPr>
        <w:t xml:space="preserve"> Администрации городского округа Домодедово Московской области, утвержденное решением Совета депутатов Городского округа Домодедово от 17.12.2014 №1-4/630».</w:t>
      </w:r>
    </w:p>
    <w:p w:rsidR="006F75A2" w:rsidRDefault="006D01AC">
      <w:pPr>
        <w:pStyle w:val="1"/>
        <w:ind w:firstLine="0"/>
        <w:jc w:val="both"/>
      </w:pPr>
      <w:r>
        <w:rPr>
          <w:rStyle w:val="a3"/>
        </w:rPr>
        <w:t>ФУ администрации г</w:t>
      </w:r>
      <w:r w:rsidR="00FB5712">
        <w:rPr>
          <w:rStyle w:val="a3"/>
        </w:rPr>
        <w:t>.</w:t>
      </w:r>
      <w:r>
        <w:rPr>
          <w:rStyle w:val="a3"/>
        </w:rPr>
        <w:t xml:space="preserve">о </w:t>
      </w:r>
      <w:r w:rsidR="00FB5712">
        <w:rPr>
          <w:rStyle w:val="a3"/>
        </w:rPr>
        <w:t>Домодедово</w:t>
      </w:r>
      <w:r>
        <w:rPr>
          <w:rStyle w:val="a3"/>
        </w:rPr>
        <w:t xml:space="preserve"> обеспечивает осуществление полномочий администрации городского округа </w:t>
      </w:r>
      <w:r w:rsidR="00FB5712">
        <w:rPr>
          <w:rStyle w:val="a3"/>
        </w:rPr>
        <w:t>Домодедово</w:t>
      </w:r>
      <w:r>
        <w:rPr>
          <w:rStyle w:val="a3"/>
        </w:rPr>
        <w:t xml:space="preserve"> в части </w:t>
      </w:r>
      <w:proofErr w:type="spellStart"/>
      <w:r>
        <w:rPr>
          <w:rStyle w:val="a3"/>
        </w:rPr>
        <w:t>исполнительно</w:t>
      </w:r>
      <w:r>
        <w:rPr>
          <w:rStyle w:val="a3"/>
        </w:rPr>
        <w:softHyphen/>
        <w:t>распорядительной</w:t>
      </w:r>
      <w:proofErr w:type="spellEnd"/>
      <w:r>
        <w:rPr>
          <w:rStyle w:val="a3"/>
        </w:rPr>
        <w:t xml:space="preserve"> деятельности на территории городского округа </w:t>
      </w:r>
      <w:r w:rsidR="00FB5712">
        <w:rPr>
          <w:rStyle w:val="a3"/>
        </w:rPr>
        <w:t>Домодедово</w:t>
      </w:r>
      <w:r>
        <w:rPr>
          <w:rStyle w:val="a3"/>
        </w:rPr>
        <w:t xml:space="preserve"> в финансовой, бюджетной и налоговой политике, координирует деятельность участников бюджетного процесса по вопросам составления и исполнения бюджета городского округа </w:t>
      </w:r>
      <w:r w:rsidR="00FB5712">
        <w:rPr>
          <w:rStyle w:val="a3"/>
        </w:rPr>
        <w:t>Домодедово</w:t>
      </w:r>
      <w:r>
        <w:rPr>
          <w:rStyle w:val="a3"/>
        </w:rPr>
        <w:t>.</w:t>
      </w:r>
    </w:p>
    <w:p w:rsidR="006F75A2" w:rsidRDefault="006D01AC">
      <w:pPr>
        <w:pStyle w:val="1"/>
        <w:ind w:firstLine="580"/>
        <w:jc w:val="both"/>
      </w:pPr>
      <w:r>
        <w:rPr>
          <w:rStyle w:val="a3"/>
        </w:rPr>
        <w:t xml:space="preserve">Полное наименование объекта контроля в соответствии с Положением: Финансовое управление администрации городского округа </w:t>
      </w:r>
      <w:r w:rsidR="00FB5712">
        <w:rPr>
          <w:rStyle w:val="a3"/>
        </w:rPr>
        <w:t>Домодедово</w:t>
      </w:r>
      <w:r>
        <w:rPr>
          <w:rStyle w:val="a3"/>
        </w:rPr>
        <w:t>.</w:t>
      </w:r>
    </w:p>
    <w:p w:rsidR="006F75A2" w:rsidRDefault="006D01AC">
      <w:pPr>
        <w:pStyle w:val="1"/>
        <w:ind w:firstLine="580"/>
        <w:jc w:val="both"/>
      </w:pPr>
      <w:r>
        <w:rPr>
          <w:rStyle w:val="a3"/>
        </w:rPr>
        <w:t>Юридический адрес/фактический адрес: 142</w:t>
      </w:r>
      <w:r w:rsidR="0006241A">
        <w:rPr>
          <w:rStyle w:val="a3"/>
        </w:rPr>
        <w:t>0</w:t>
      </w:r>
      <w:r>
        <w:rPr>
          <w:rStyle w:val="a3"/>
        </w:rPr>
        <w:t xml:space="preserve">00, </w:t>
      </w:r>
      <w:proofErr w:type="gramStart"/>
      <w:r>
        <w:rPr>
          <w:rStyle w:val="a3"/>
        </w:rPr>
        <w:t>Московская</w:t>
      </w:r>
      <w:proofErr w:type="gramEnd"/>
      <w:r>
        <w:rPr>
          <w:rStyle w:val="a3"/>
        </w:rPr>
        <w:t xml:space="preserve"> обл., г. </w:t>
      </w:r>
      <w:r w:rsidR="00FB5712">
        <w:rPr>
          <w:rStyle w:val="a3"/>
        </w:rPr>
        <w:t>Домодедово</w:t>
      </w:r>
      <w:r>
        <w:rPr>
          <w:rStyle w:val="a3"/>
        </w:rPr>
        <w:t xml:space="preserve">, </w:t>
      </w:r>
      <w:proofErr w:type="spellStart"/>
      <w:r w:rsidR="00A453D7">
        <w:rPr>
          <w:rStyle w:val="a3"/>
        </w:rPr>
        <w:t>мкр</w:t>
      </w:r>
      <w:proofErr w:type="spellEnd"/>
      <w:r w:rsidR="00A453D7">
        <w:rPr>
          <w:rStyle w:val="a3"/>
        </w:rPr>
        <w:t xml:space="preserve">. Центральный, пл. 30-летия Победы, </w:t>
      </w:r>
      <w:r>
        <w:rPr>
          <w:rStyle w:val="a3"/>
        </w:rPr>
        <w:t>д.</w:t>
      </w:r>
      <w:r w:rsidR="00A453D7">
        <w:rPr>
          <w:rStyle w:val="a3"/>
        </w:rPr>
        <w:t>1</w:t>
      </w:r>
      <w:r>
        <w:rPr>
          <w:rStyle w:val="a3"/>
        </w:rPr>
        <w:t>.</w:t>
      </w:r>
    </w:p>
    <w:p w:rsidR="006F75A2" w:rsidRDefault="006D01AC">
      <w:pPr>
        <w:pStyle w:val="1"/>
        <w:ind w:firstLine="580"/>
        <w:jc w:val="both"/>
      </w:pPr>
      <w:r>
        <w:rPr>
          <w:rStyle w:val="a3"/>
        </w:rPr>
        <w:t>Организационно-правовая форма; муниципальное казенное учреждение.</w:t>
      </w:r>
    </w:p>
    <w:p w:rsidR="006F75A2" w:rsidRDefault="006D01AC">
      <w:pPr>
        <w:pStyle w:val="1"/>
        <w:ind w:firstLine="0"/>
        <w:jc w:val="both"/>
      </w:pPr>
      <w:r>
        <w:rPr>
          <w:rStyle w:val="a3"/>
        </w:rPr>
        <w:t xml:space="preserve">ОГРН: </w:t>
      </w:r>
      <w:r w:rsidR="0046533D">
        <w:rPr>
          <w:rStyle w:val="a3"/>
        </w:rPr>
        <w:t>1095009004441</w:t>
      </w:r>
      <w:r>
        <w:rPr>
          <w:rStyle w:val="a3"/>
        </w:rPr>
        <w:t>;</w:t>
      </w:r>
    </w:p>
    <w:p w:rsidR="006F75A2" w:rsidRDefault="006D01AC">
      <w:pPr>
        <w:pStyle w:val="1"/>
        <w:ind w:firstLine="0"/>
        <w:jc w:val="both"/>
      </w:pPr>
      <w:r>
        <w:rPr>
          <w:rStyle w:val="a3"/>
        </w:rPr>
        <w:t xml:space="preserve">ИНН/ КПП: </w:t>
      </w:r>
      <w:r w:rsidR="0046533D">
        <w:rPr>
          <w:rStyle w:val="a3"/>
        </w:rPr>
        <w:t>5009072369</w:t>
      </w:r>
      <w:r>
        <w:rPr>
          <w:rStyle w:val="a3"/>
        </w:rPr>
        <w:t>/</w:t>
      </w:r>
      <w:r w:rsidR="0046533D">
        <w:rPr>
          <w:rStyle w:val="a3"/>
        </w:rPr>
        <w:t>500901001</w:t>
      </w:r>
      <w:r>
        <w:rPr>
          <w:rStyle w:val="a3"/>
        </w:rPr>
        <w:t>;</w:t>
      </w:r>
    </w:p>
    <w:p w:rsidR="006F75A2" w:rsidRDefault="006D01AC">
      <w:pPr>
        <w:pStyle w:val="1"/>
        <w:ind w:firstLine="0"/>
        <w:jc w:val="both"/>
      </w:pPr>
      <w:r>
        <w:rPr>
          <w:rStyle w:val="a3"/>
        </w:rPr>
        <w:t xml:space="preserve">ОКПО: </w:t>
      </w:r>
      <w:r w:rsidR="0046533D">
        <w:rPr>
          <w:rStyle w:val="a3"/>
        </w:rPr>
        <w:t>63533223</w:t>
      </w:r>
      <w:r>
        <w:rPr>
          <w:rStyle w:val="a3"/>
        </w:rPr>
        <w:t>;</w:t>
      </w:r>
    </w:p>
    <w:p w:rsidR="006F75A2" w:rsidRDefault="006D01AC">
      <w:pPr>
        <w:pStyle w:val="1"/>
        <w:ind w:firstLine="0"/>
        <w:jc w:val="both"/>
      </w:pPr>
      <w:r>
        <w:rPr>
          <w:rStyle w:val="a3"/>
        </w:rPr>
        <w:t xml:space="preserve">ОКТМО: </w:t>
      </w:r>
      <w:r w:rsidR="0046533D">
        <w:rPr>
          <w:rStyle w:val="a3"/>
        </w:rPr>
        <w:t>46709000</w:t>
      </w:r>
      <w:r w:rsidR="006471DF">
        <w:rPr>
          <w:rStyle w:val="a3"/>
        </w:rPr>
        <w:t>00</w:t>
      </w:r>
      <w:r>
        <w:rPr>
          <w:rStyle w:val="a3"/>
        </w:rPr>
        <w:t>;</w:t>
      </w:r>
    </w:p>
    <w:p w:rsidR="006F75A2" w:rsidRDefault="006D01AC">
      <w:pPr>
        <w:pStyle w:val="1"/>
        <w:ind w:firstLine="0"/>
        <w:jc w:val="both"/>
      </w:pPr>
      <w:r>
        <w:rPr>
          <w:rStyle w:val="a3"/>
        </w:rPr>
        <w:t xml:space="preserve">ОКВЭД: </w:t>
      </w:r>
      <w:r w:rsidR="006471DF">
        <w:rPr>
          <w:rStyle w:val="a3"/>
        </w:rPr>
        <w:t>84</w:t>
      </w:r>
      <w:r>
        <w:rPr>
          <w:rStyle w:val="a3"/>
        </w:rPr>
        <w:t>.</w:t>
      </w:r>
      <w:r w:rsidR="0046533D">
        <w:rPr>
          <w:rStyle w:val="a3"/>
        </w:rPr>
        <w:t>11</w:t>
      </w:r>
      <w:r>
        <w:rPr>
          <w:rStyle w:val="a3"/>
        </w:rPr>
        <w:t>.</w:t>
      </w:r>
      <w:r w:rsidR="0046533D">
        <w:rPr>
          <w:rStyle w:val="a3"/>
        </w:rPr>
        <w:t>3</w:t>
      </w:r>
      <w:r w:rsidR="00C16416">
        <w:rPr>
          <w:rStyle w:val="a3"/>
        </w:rPr>
        <w:t>5</w:t>
      </w:r>
      <w:r>
        <w:rPr>
          <w:rStyle w:val="a3"/>
        </w:rPr>
        <w:t>;</w:t>
      </w:r>
    </w:p>
    <w:p w:rsidR="006F75A2" w:rsidRDefault="006D01AC">
      <w:pPr>
        <w:pStyle w:val="1"/>
        <w:ind w:firstLine="0"/>
        <w:rPr>
          <w:rStyle w:val="a3"/>
        </w:rPr>
      </w:pPr>
      <w:r>
        <w:rPr>
          <w:rStyle w:val="a3"/>
        </w:rPr>
        <w:t xml:space="preserve">ОКФС: </w:t>
      </w:r>
      <w:r w:rsidR="0046533D">
        <w:rPr>
          <w:rStyle w:val="a3"/>
        </w:rPr>
        <w:t>14</w:t>
      </w:r>
      <w:r>
        <w:rPr>
          <w:rStyle w:val="a3"/>
        </w:rPr>
        <w:t>- муниципальная собственность.</w:t>
      </w:r>
    </w:p>
    <w:p w:rsidR="006471DF" w:rsidRPr="00F74A2C" w:rsidRDefault="006471DF" w:rsidP="006471DF">
      <w:pPr>
        <w:ind w:firstLine="680"/>
        <w:jc w:val="both"/>
        <w:rPr>
          <w:rFonts w:ascii="Times New Roman" w:hAnsi="Times New Roman" w:cs="Times New Roman"/>
          <w:sz w:val="28"/>
          <w:szCs w:val="28"/>
        </w:rPr>
      </w:pPr>
      <w:r w:rsidRPr="00F74A2C">
        <w:rPr>
          <w:rFonts w:ascii="Times New Roman" w:hAnsi="Times New Roman" w:cs="Times New Roman"/>
          <w:sz w:val="28"/>
          <w:szCs w:val="28"/>
        </w:rPr>
        <w:t>Перечень лицевых счетов, открытых в Федеральном казначействе по Московской области:</w:t>
      </w:r>
    </w:p>
    <w:p w:rsidR="006471DF" w:rsidRPr="00F74A2C" w:rsidRDefault="006471DF" w:rsidP="006471DF">
      <w:pPr>
        <w:ind w:firstLine="680"/>
        <w:jc w:val="both"/>
        <w:rPr>
          <w:rFonts w:ascii="Times New Roman" w:hAnsi="Times New Roman" w:cs="Times New Roman"/>
          <w:sz w:val="28"/>
          <w:szCs w:val="28"/>
        </w:rPr>
      </w:pPr>
      <w:r w:rsidRPr="00F74A2C">
        <w:rPr>
          <w:rFonts w:ascii="Times New Roman" w:eastAsia="Calibri" w:hAnsi="Times New Roman" w:cs="Times New Roman"/>
          <w:sz w:val="28"/>
          <w:szCs w:val="28"/>
        </w:rPr>
        <w:t>02483789990 -  счет для учета бюджетных средств;</w:t>
      </w:r>
    </w:p>
    <w:p w:rsidR="006471DF" w:rsidRPr="00F74A2C" w:rsidRDefault="006471DF" w:rsidP="006471DF">
      <w:pPr>
        <w:ind w:firstLine="680"/>
        <w:jc w:val="both"/>
        <w:rPr>
          <w:rFonts w:ascii="Times New Roman" w:hAnsi="Times New Roman" w:cs="Times New Roman"/>
          <w:sz w:val="28"/>
          <w:szCs w:val="28"/>
        </w:rPr>
      </w:pPr>
      <w:r w:rsidRPr="00F74A2C">
        <w:rPr>
          <w:rFonts w:ascii="Times New Roman" w:eastAsia="Calibri" w:hAnsi="Times New Roman" w:cs="Times New Roman"/>
          <w:sz w:val="28"/>
          <w:szCs w:val="28"/>
        </w:rPr>
        <w:t>04483789990 -  счет администратора доходов бюджета;</w:t>
      </w:r>
    </w:p>
    <w:p w:rsidR="006471DF" w:rsidRPr="00F74A2C" w:rsidRDefault="006471DF" w:rsidP="006471DF">
      <w:pPr>
        <w:ind w:firstLine="680"/>
        <w:jc w:val="both"/>
        <w:rPr>
          <w:rFonts w:ascii="Times New Roman" w:hAnsi="Times New Roman" w:cs="Times New Roman"/>
          <w:sz w:val="28"/>
          <w:szCs w:val="28"/>
        </w:rPr>
      </w:pPr>
      <w:r w:rsidRPr="00F74A2C">
        <w:rPr>
          <w:rFonts w:ascii="Times New Roman" w:eastAsia="Calibri" w:hAnsi="Times New Roman" w:cs="Times New Roman"/>
          <w:sz w:val="28"/>
          <w:szCs w:val="28"/>
        </w:rPr>
        <w:t>05483789990 - счет для учета средств во временном распоряжении.</w:t>
      </w:r>
    </w:p>
    <w:p w:rsidR="006471DF" w:rsidRPr="00F74A2C" w:rsidRDefault="006471DF" w:rsidP="006471DF">
      <w:pPr>
        <w:ind w:firstLine="680"/>
        <w:jc w:val="both"/>
        <w:rPr>
          <w:rFonts w:ascii="Times New Roman" w:hAnsi="Times New Roman" w:cs="Times New Roman"/>
          <w:sz w:val="28"/>
          <w:szCs w:val="28"/>
        </w:rPr>
      </w:pPr>
      <w:r w:rsidRPr="00F74A2C">
        <w:rPr>
          <w:rFonts w:ascii="Times New Roman" w:eastAsia="Calibri" w:hAnsi="Times New Roman" w:cs="Times New Roman"/>
          <w:sz w:val="28"/>
          <w:szCs w:val="28"/>
        </w:rPr>
        <w:t>Перечень лицевых счетов, открытых в Финансовом управлении:</w:t>
      </w:r>
    </w:p>
    <w:p w:rsidR="006471DF" w:rsidRPr="00F74A2C" w:rsidRDefault="006471DF" w:rsidP="006471DF">
      <w:pPr>
        <w:ind w:firstLine="680"/>
        <w:jc w:val="both"/>
        <w:rPr>
          <w:rFonts w:ascii="Times New Roman" w:hAnsi="Times New Roman" w:cs="Times New Roman"/>
          <w:sz w:val="28"/>
          <w:szCs w:val="28"/>
        </w:rPr>
      </w:pPr>
      <w:r w:rsidRPr="00F74A2C">
        <w:rPr>
          <w:rFonts w:ascii="Times New Roman" w:eastAsia="Calibri" w:hAnsi="Times New Roman" w:cs="Times New Roman"/>
          <w:sz w:val="28"/>
          <w:szCs w:val="28"/>
        </w:rPr>
        <w:t>01024091464 - счет главного распорядителя бюджетных средств;</w:t>
      </w:r>
    </w:p>
    <w:p w:rsidR="006471DF" w:rsidRPr="00F74A2C" w:rsidRDefault="006471DF" w:rsidP="006471DF">
      <w:pPr>
        <w:ind w:firstLine="680"/>
        <w:jc w:val="both"/>
        <w:rPr>
          <w:rFonts w:ascii="Times New Roman" w:hAnsi="Times New Roman" w:cs="Times New Roman"/>
          <w:sz w:val="28"/>
          <w:szCs w:val="28"/>
        </w:rPr>
      </w:pPr>
      <w:r w:rsidRPr="00F74A2C">
        <w:rPr>
          <w:rFonts w:ascii="Times New Roman" w:eastAsia="Calibri" w:hAnsi="Times New Roman" w:cs="Times New Roman"/>
          <w:sz w:val="28"/>
          <w:szCs w:val="28"/>
        </w:rPr>
        <w:t>03024091464 - счет получателя бюджетных средств;</w:t>
      </w:r>
    </w:p>
    <w:p w:rsidR="006471DF" w:rsidRPr="00A61491" w:rsidRDefault="006471DF" w:rsidP="006471DF">
      <w:pPr>
        <w:ind w:firstLine="680"/>
        <w:jc w:val="both"/>
        <w:rPr>
          <w:rFonts w:ascii="Times New Roman" w:hAnsi="Times New Roman" w:cs="Times New Roman"/>
          <w:sz w:val="28"/>
          <w:szCs w:val="28"/>
        </w:rPr>
      </w:pPr>
      <w:r w:rsidRPr="00F74A2C">
        <w:rPr>
          <w:rFonts w:ascii="Times New Roman" w:eastAsia="Calibri" w:hAnsi="Times New Roman" w:cs="Times New Roman"/>
          <w:sz w:val="28"/>
          <w:szCs w:val="28"/>
        </w:rPr>
        <w:t>20024091464</w:t>
      </w:r>
      <w:r w:rsidRPr="00F74A2C">
        <w:rPr>
          <w:rFonts w:ascii="Times New Roman" w:eastAsia="Calibri" w:hAnsi="Times New Roman" w:cs="Times New Roman"/>
          <w:color w:val="FFFFFF" w:themeColor="background1"/>
          <w:sz w:val="28"/>
          <w:szCs w:val="28"/>
        </w:rPr>
        <w:t>-</w:t>
      </w:r>
      <w:r w:rsidRPr="00F74A2C">
        <w:rPr>
          <w:rFonts w:ascii="Times New Roman" w:eastAsia="Calibri" w:hAnsi="Times New Roman" w:cs="Times New Roman"/>
          <w:sz w:val="28"/>
          <w:szCs w:val="28"/>
        </w:rPr>
        <w:t>-</w:t>
      </w:r>
      <w:r w:rsidRPr="00F74A2C">
        <w:rPr>
          <w:rFonts w:ascii="Times New Roman" w:eastAsia="Calibri" w:hAnsi="Times New Roman" w:cs="Times New Roman"/>
          <w:color w:val="FFFFFF" w:themeColor="background1"/>
          <w:sz w:val="32"/>
          <w:szCs w:val="28"/>
        </w:rPr>
        <w:t>-</w:t>
      </w:r>
      <w:r w:rsidRPr="00F74A2C">
        <w:rPr>
          <w:rFonts w:ascii="Times New Roman" w:eastAsia="Calibri" w:hAnsi="Times New Roman" w:cs="Times New Roman"/>
          <w:sz w:val="28"/>
          <w:szCs w:val="28"/>
        </w:rPr>
        <w:t>счет по зачислению невыясненных поступлений бюджетных и автономных учреждений, для дальнейшего разъяснения.</w:t>
      </w:r>
    </w:p>
    <w:p w:rsidR="006471DF" w:rsidRDefault="006471DF">
      <w:pPr>
        <w:pStyle w:val="1"/>
        <w:ind w:firstLine="0"/>
      </w:pPr>
    </w:p>
    <w:p w:rsidR="00803B66" w:rsidRDefault="006D01AC" w:rsidP="00803B66">
      <w:pPr>
        <w:pStyle w:val="1"/>
        <w:ind w:firstLine="720"/>
        <w:jc w:val="both"/>
        <w:rPr>
          <w:rStyle w:val="a3"/>
        </w:rPr>
      </w:pPr>
      <w:r>
        <w:rPr>
          <w:rStyle w:val="a3"/>
        </w:rPr>
        <w:t>Сведения о руководителе объекта экспертно-аналитического мероприятия;</w:t>
      </w:r>
    </w:p>
    <w:p w:rsidR="006F75A2" w:rsidRDefault="006D01AC" w:rsidP="00803B66">
      <w:pPr>
        <w:pStyle w:val="1"/>
        <w:ind w:firstLine="720"/>
        <w:jc w:val="both"/>
      </w:pPr>
      <w:proofErr w:type="gramStart"/>
      <w:r>
        <w:rPr>
          <w:rStyle w:val="a3"/>
        </w:rPr>
        <w:t>Начальник ФУ администрации г</w:t>
      </w:r>
      <w:r w:rsidR="00A411D9">
        <w:rPr>
          <w:rStyle w:val="a3"/>
        </w:rPr>
        <w:t>.</w:t>
      </w:r>
      <w:r>
        <w:rPr>
          <w:rStyle w:val="a3"/>
        </w:rPr>
        <w:t xml:space="preserve">о </w:t>
      </w:r>
      <w:r w:rsidR="00A411D9">
        <w:rPr>
          <w:rStyle w:val="a3"/>
        </w:rPr>
        <w:t>Домодедово</w:t>
      </w:r>
      <w:r>
        <w:rPr>
          <w:rStyle w:val="a3"/>
        </w:rPr>
        <w:t xml:space="preserve"> </w:t>
      </w:r>
      <w:r w:rsidR="00A453D7">
        <w:rPr>
          <w:rStyle w:val="a3"/>
        </w:rPr>
        <w:t>Езопова Лариса Михайловна</w:t>
      </w:r>
      <w:r>
        <w:rPr>
          <w:rStyle w:val="a3"/>
        </w:rPr>
        <w:t xml:space="preserve"> (назначена распоряжением Администрации городского округа </w:t>
      </w:r>
      <w:r w:rsidR="00A411D9">
        <w:rPr>
          <w:rStyle w:val="a3"/>
        </w:rPr>
        <w:t>Домодедово</w:t>
      </w:r>
      <w:r>
        <w:rPr>
          <w:rStyle w:val="a3"/>
        </w:rPr>
        <w:t xml:space="preserve"> от </w:t>
      </w:r>
      <w:r w:rsidR="009D4A96">
        <w:rPr>
          <w:rStyle w:val="a3"/>
        </w:rPr>
        <w:t>01.07.2010</w:t>
      </w:r>
      <w:r>
        <w:rPr>
          <w:rStyle w:val="a3"/>
        </w:rPr>
        <w:t xml:space="preserve"> №</w:t>
      </w:r>
      <w:r w:rsidR="009D4A96">
        <w:rPr>
          <w:rStyle w:val="a3"/>
        </w:rPr>
        <w:t>20-15лс/469</w:t>
      </w:r>
      <w:r w:rsidR="00C16416">
        <w:rPr>
          <w:rStyle w:val="a3"/>
        </w:rPr>
        <w:t>)</w:t>
      </w:r>
      <w:r>
        <w:rPr>
          <w:rStyle w:val="a3"/>
        </w:rPr>
        <w:t xml:space="preserve"> с </w:t>
      </w:r>
      <w:r w:rsidR="009D4A96">
        <w:rPr>
          <w:rStyle w:val="a3"/>
        </w:rPr>
        <w:t>01.07.2010 г.</w:t>
      </w:r>
      <w:r>
        <w:rPr>
          <w:rStyle w:val="a3"/>
        </w:rPr>
        <w:t xml:space="preserve"> - по настоящее время)</w:t>
      </w:r>
      <w:proofErr w:type="gramEnd"/>
    </w:p>
    <w:p w:rsidR="006F75A2" w:rsidRDefault="006D01AC">
      <w:pPr>
        <w:pStyle w:val="1"/>
        <w:ind w:firstLine="720"/>
        <w:jc w:val="both"/>
      </w:pPr>
      <w:r>
        <w:rPr>
          <w:rStyle w:val="a3"/>
        </w:rPr>
        <w:t>Сведения о главном бухгалтере объекта экспертно-аналитического мероприятия; Начальник отдела исполнения бюджета, бухгалтерского учета и отчетности - главный бухгалтер ФУ администрации г</w:t>
      </w:r>
      <w:r w:rsidR="00A411D9">
        <w:rPr>
          <w:rStyle w:val="a3"/>
        </w:rPr>
        <w:t>.</w:t>
      </w:r>
      <w:r>
        <w:rPr>
          <w:rStyle w:val="a3"/>
        </w:rPr>
        <w:t xml:space="preserve">о </w:t>
      </w:r>
      <w:r w:rsidR="00A411D9">
        <w:rPr>
          <w:rStyle w:val="a3"/>
        </w:rPr>
        <w:t>Домодедово</w:t>
      </w:r>
      <w:r w:rsidR="00A453D7">
        <w:rPr>
          <w:rStyle w:val="a3"/>
        </w:rPr>
        <w:t xml:space="preserve"> Голикова Светлана Борисовна</w:t>
      </w:r>
      <w:r>
        <w:rPr>
          <w:rStyle w:val="a3"/>
        </w:rPr>
        <w:t xml:space="preserve"> (Приказ ФУ администрации городского округа </w:t>
      </w:r>
      <w:r w:rsidR="00A411D9">
        <w:rPr>
          <w:rStyle w:val="a3"/>
        </w:rPr>
        <w:t>Домодедово</w:t>
      </w:r>
      <w:r>
        <w:rPr>
          <w:rStyle w:val="a3"/>
        </w:rPr>
        <w:t xml:space="preserve"> от </w:t>
      </w:r>
      <w:r w:rsidR="009D4A96">
        <w:rPr>
          <w:rStyle w:val="a3"/>
        </w:rPr>
        <w:t>03.12.2018</w:t>
      </w:r>
      <w:r>
        <w:rPr>
          <w:rStyle w:val="a3"/>
        </w:rPr>
        <w:t xml:space="preserve"> №</w:t>
      </w:r>
      <w:r w:rsidR="009D4A96">
        <w:rPr>
          <w:rStyle w:val="a3"/>
        </w:rPr>
        <w:t>1-09лс/76</w:t>
      </w:r>
      <w:r>
        <w:rPr>
          <w:rStyle w:val="a3"/>
        </w:rPr>
        <w:t xml:space="preserve">) с </w:t>
      </w:r>
      <w:r w:rsidR="009D4A96">
        <w:rPr>
          <w:rStyle w:val="a3"/>
        </w:rPr>
        <w:t>03.12.2018г.</w:t>
      </w:r>
      <w:r>
        <w:rPr>
          <w:rStyle w:val="a3"/>
        </w:rPr>
        <w:t xml:space="preserve"> по настоящее время.</w:t>
      </w:r>
    </w:p>
    <w:p w:rsidR="006F75A2" w:rsidRDefault="006D01AC" w:rsidP="00A63328">
      <w:pPr>
        <w:pStyle w:val="20"/>
        <w:keepNext/>
        <w:keepLines/>
        <w:numPr>
          <w:ilvl w:val="0"/>
          <w:numId w:val="1"/>
        </w:numPr>
        <w:tabs>
          <w:tab w:val="left" w:pos="337"/>
        </w:tabs>
        <w:rPr>
          <w:rStyle w:val="2"/>
          <w:b/>
          <w:bCs/>
        </w:rPr>
      </w:pPr>
      <w:bookmarkStart w:id="3" w:name="bookmark7"/>
      <w:r>
        <w:rPr>
          <w:rStyle w:val="2"/>
          <w:b/>
          <w:bCs/>
        </w:rPr>
        <w:lastRenderedPageBreak/>
        <w:t>Проверка правильности составления, ведения бюджетной росписи ГРБС</w:t>
      </w:r>
      <w:bookmarkEnd w:id="3"/>
    </w:p>
    <w:p w:rsidR="00A63328" w:rsidRDefault="00A63328" w:rsidP="00A63328">
      <w:pPr>
        <w:pStyle w:val="20"/>
        <w:keepNext/>
        <w:keepLines/>
        <w:numPr>
          <w:ilvl w:val="0"/>
          <w:numId w:val="1"/>
        </w:numPr>
        <w:tabs>
          <w:tab w:val="left" w:pos="337"/>
        </w:tabs>
      </w:pPr>
      <w:bookmarkStart w:id="4" w:name="_GoBack"/>
      <w:bookmarkEnd w:id="4"/>
    </w:p>
    <w:p w:rsidR="006F75A2" w:rsidRDefault="006D01AC">
      <w:pPr>
        <w:pStyle w:val="1"/>
        <w:ind w:firstLine="720"/>
        <w:jc w:val="both"/>
      </w:pPr>
      <w:proofErr w:type="gramStart"/>
      <w:r>
        <w:rPr>
          <w:rStyle w:val="a3"/>
        </w:rPr>
        <w:t>В соответствии с пунктом 1 статьи 217, пунктом 1 статьи 219.1 Бюджетного кодекса Российской Федерации, издан</w:t>
      </w:r>
      <w:r w:rsidR="00803B66">
        <w:rPr>
          <w:rStyle w:val="a3"/>
        </w:rPr>
        <w:t>о</w:t>
      </w:r>
      <w:r>
        <w:rPr>
          <w:rStyle w:val="a3"/>
        </w:rPr>
        <w:t xml:space="preserve"> </w:t>
      </w:r>
      <w:r w:rsidR="00803B66">
        <w:rPr>
          <w:rStyle w:val="a3"/>
        </w:rPr>
        <w:t>распоряжение</w:t>
      </w:r>
      <w:r>
        <w:rPr>
          <w:rStyle w:val="a3"/>
        </w:rPr>
        <w:t xml:space="preserve"> ФУ администрации городского округа </w:t>
      </w:r>
      <w:r w:rsidR="00A411D9">
        <w:rPr>
          <w:rStyle w:val="a3"/>
        </w:rPr>
        <w:t>Домодедово</w:t>
      </w:r>
      <w:r>
        <w:rPr>
          <w:rStyle w:val="a3"/>
        </w:rPr>
        <w:t xml:space="preserve"> от </w:t>
      </w:r>
      <w:r w:rsidR="00803B66">
        <w:rPr>
          <w:rStyle w:val="a3"/>
        </w:rPr>
        <w:t>27.01.2015 №1-04-1/1а (в редакции распоряжений Финансового управления администрации г.о. Домодедово от 28.12.21</w:t>
      </w:r>
      <w:r w:rsidR="001E59A3">
        <w:rPr>
          <w:rStyle w:val="a3"/>
        </w:rPr>
        <w:t xml:space="preserve"> </w:t>
      </w:r>
      <w:r w:rsidR="00803B66">
        <w:rPr>
          <w:rStyle w:val="a3"/>
        </w:rPr>
        <w:t>№1-04-1/17,от  01.11.2023 №01-04-1/3</w:t>
      </w:r>
      <w:r>
        <w:rPr>
          <w:rStyle w:val="a3"/>
        </w:rPr>
        <w:t xml:space="preserve"> «Об утверждении Порядка составления и ведения сводной бюджетной росписи бюджета городского округа </w:t>
      </w:r>
      <w:r w:rsidR="00322534">
        <w:rPr>
          <w:rStyle w:val="a3"/>
        </w:rPr>
        <w:t>Домодедово</w:t>
      </w:r>
      <w:r>
        <w:rPr>
          <w:rStyle w:val="a3"/>
        </w:rPr>
        <w:t xml:space="preserve"> </w:t>
      </w:r>
      <w:r w:rsidR="00803B66">
        <w:rPr>
          <w:rStyle w:val="a3"/>
        </w:rPr>
        <w:t>Московской области»</w:t>
      </w:r>
      <w:r>
        <w:rPr>
          <w:rStyle w:val="a3"/>
        </w:rPr>
        <w:t>.</w:t>
      </w:r>
      <w:proofErr w:type="gramEnd"/>
    </w:p>
    <w:p w:rsidR="006F75A2" w:rsidRDefault="006D01AC">
      <w:pPr>
        <w:pStyle w:val="1"/>
        <w:ind w:firstLine="720"/>
        <w:jc w:val="both"/>
      </w:pPr>
      <w:proofErr w:type="gramStart"/>
      <w:r>
        <w:rPr>
          <w:rStyle w:val="a3"/>
        </w:rPr>
        <w:t xml:space="preserve">В соответствии с установленным Порядком, бюджетные ассигнования по расходам и лимиты бюджетных обязательств утверждены на текущий финансовый год в размере бюджетных ассигнований, установленных Решением Совета депутатов от </w:t>
      </w:r>
      <w:r w:rsidR="00803B66">
        <w:rPr>
          <w:rStyle w:val="a3"/>
        </w:rPr>
        <w:t>25.12.2023</w:t>
      </w:r>
      <w:r>
        <w:rPr>
          <w:rStyle w:val="a3"/>
        </w:rPr>
        <w:t xml:space="preserve"> №</w:t>
      </w:r>
      <w:r w:rsidR="00803B66">
        <w:rPr>
          <w:rStyle w:val="a3"/>
        </w:rPr>
        <w:t>1-4/1392</w:t>
      </w:r>
      <w:r>
        <w:rPr>
          <w:rStyle w:val="a3"/>
        </w:rPr>
        <w:t xml:space="preserve"> «О бюджете городского округа </w:t>
      </w:r>
      <w:r w:rsidR="00322534">
        <w:rPr>
          <w:rStyle w:val="a3"/>
        </w:rPr>
        <w:t>Домодедово</w:t>
      </w:r>
      <w:r>
        <w:rPr>
          <w:rStyle w:val="a3"/>
        </w:rPr>
        <w:t xml:space="preserve"> на 202</w:t>
      </w:r>
      <w:r w:rsidR="00322534">
        <w:rPr>
          <w:rStyle w:val="a3"/>
        </w:rPr>
        <w:t>4</w:t>
      </w:r>
      <w:r>
        <w:rPr>
          <w:rStyle w:val="a3"/>
        </w:rPr>
        <w:t xml:space="preserve"> год и на плановый период 202</w:t>
      </w:r>
      <w:r w:rsidR="00322534">
        <w:rPr>
          <w:rStyle w:val="a3"/>
        </w:rPr>
        <w:t>5</w:t>
      </w:r>
      <w:r>
        <w:rPr>
          <w:rStyle w:val="a3"/>
        </w:rPr>
        <w:t xml:space="preserve"> и 202</w:t>
      </w:r>
      <w:r w:rsidR="00322534">
        <w:rPr>
          <w:rStyle w:val="a3"/>
        </w:rPr>
        <w:t>6</w:t>
      </w:r>
      <w:r>
        <w:rPr>
          <w:rStyle w:val="a3"/>
        </w:rPr>
        <w:t xml:space="preserve"> годов».</w:t>
      </w:r>
      <w:proofErr w:type="gramEnd"/>
    </w:p>
    <w:p w:rsidR="006F75A2" w:rsidRDefault="006D01AC">
      <w:pPr>
        <w:pStyle w:val="1"/>
        <w:ind w:firstLine="720"/>
        <w:jc w:val="both"/>
      </w:pPr>
      <w:proofErr w:type="gramStart"/>
      <w:r>
        <w:rPr>
          <w:rStyle w:val="a3"/>
        </w:rPr>
        <w:t xml:space="preserve">В соответствии с требованиями Порядка ведения бюджетной росписи, бюджетные ассигнования по расходам и лимиты бюджетных обязательств на текущий финансовый год утверждены в разрезе главных распорядителей средств бюджета городского округа </w:t>
      </w:r>
      <w:r w:rsidR="00322534">
        <w:rPr>
          <w:rStyle w:val="a3"/>
        </w:rPr>
        <w:t>Домодедово</w:t>
      </w:r>
      <w:r>
        <w:rPr>
          <w:rStyle w:val="a3"/>
        </w:rPr>
        <w:t xml:space="preserve">, разделов, подразделов, целевых статей (муниципальных программ городского округа </w:t>
      </w:r>
      <w:r w:rsidR="00322534">
        <w:rPr>
          <w:rStyle w:val="a3"/>
        </w:rPr>
        <w:t>Домодедово</w:t>
      </w:r>
      <w:r>
        <w:rPr>
          <w:rStyle w:val="a3"/>
        </w:rPr>
        <w:t xml:space="preserve"> и не программных направлений деятельности), групп, подгрупп видов расходов классификации расходов бюджета городского округа </w:t>
      </w:r>
      <w:r w:rsidR="00322534">
        <w:rPr>
          <w:rStyle w:val="a3"/>
        </w:rPr>
        <w:t>Домодедово</w:t>
      </w:r>
      <w:r>
        <w:rPr>
          <w:rStyle w:val="a3"/>
        </w:rPr>
        <w:t>.</w:t>
      </w:r>
      <w:proofErr w:type="gramEnd"/>
    </w:p>
    <w:p w:rsidR="006F75A2" w:rsidRDefault="006D01AC">
      <w:pPr>
        <w:pStyle w:val="1"/>
        <w:ind w:firstLine="780"/>
        <w:jc w:val="both"/>
      </w:pPr>
      <w:r>
        <w:rPr>
          <w:rStyle w:val="a3"/>
        </w:rPr>
        <w:t xml:space="preserve">За проверяемый период </w:t>
      </w:r>
      <w:proofErr w:type="gramStart"/>
      <w:r>
        <w:rPr>
          <w:rStyle w:val="a3"/>
        </w:rPr>
        <w:t>изменения показателей сводной бюджетной росписи главного распорядителя бюджетных средств</w:t>
      </w:r>
      <w:proofErr w:type="gramEnd"/>
      <w:r>
        <w:rPr>
          <w:rStyle w:val="a3"/>
        </w:rPr>
        <w:t xml:space="preserve"> ФУ администрации городского округа </w:t>
      </w:r>
      <w:r w:rsidR="00322534">
        <w:rPr>
          <w:rStyle w:val="a3"/>
        </w:rPr>
        <w:t>Домодедово</w:t>
      </w:r>
      <w:r>
        <w:rPr>
          <w:rStyle w:val="a3"/>
        </w:rPr>
        <w:t xml:space="preserve"> представлены в таблице:</w:t>
      </w:r>
    </w:p>
    <w:p w:rsidR="006F75A2" w:rsidRDefault="006D01AC">
      <w:pPr>
        <w:pStyle w:val="a5"/>
        <w:jc w:val="right"/>
        <w:rPr>
          <w:rStyle w:val="a4"/>
          <w:i/>
          <w:iCs/>
        </w:rPr>
      </w:pPr>
      <w:r>
        <w:rPr>
          <w:rStyle w:val="a4"/>
          <w:i/>
          <w:iCs/>
          <w:u w:val="single"/>
        </w:rPr>
        <w:t>(</w:t>
      </w:r>
      <w:proofErr w:type="spellStart"/>
      <w:proofErr w:type="gramStart"/>
      <w:r>
        <w:rPr>
          <w:rStyle w:val="a4"/>
          <w:i/>
          <w:iCs/>
          <w:u w:val="single"/>
        </w:rPr>
        <w:t>тыс</w:t>
      </w:r>
      <w:proofErr w:type="spellEnd"/>
      <w:proofErr w:type="gramEnd"/>
      <w:r>
        <w:rPr>
          <w:rStyle w:val="a4"/>
          <w:i/>
          <w:iCs/>
          <w:u w:val="single"/>
        </w:rPr>
        <w:t>, ру</w:t>
      </w:r>
      <w:r>
        <w:rPr>
          <w:rStyle w:val="a4"/>
          <w:i/>
          <w:iCs/>
        </w:rPr>
        <w:t>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30"/>
        <w:gridCol w:w="4378"/>
        <w:gridCol w:w="2141"/>
        <w:gridCol w:w="2132"/>
      </w:tblGrid>
      <w:tr w:rsidR="00363BC9" w:rsidTr="00DE5E12">
        <w:trPr>
          <w:trHeight w:hRule="exact" w:val="1555"/>
          <w:jc w:val="center"/>
        </w:trPr>
        <w:tc>
          <w:tcPr>
            <w:tcW w:w="1330" w:type="dxa"/>
            <w:tcBorders>
              <w:top w:val="single" w:sz="4" w:space="0" w:color="auto"/>
              <w:left w:val="single" w:sz="4" w:space="0" w:color="auto"/>
            </w:tcBorders>
            <w:shd w:val="clear" w:color="auto" w:fill="auto"/>
          </w:tcPr>
          <w:p w:rsidR="00363BC9" w:rsidRDefault="00363BC9" w:rsidP="00975CBE">
            <w:pPr>
              <w:pStyle w:val="a7"/>
              <w:ind w:firstLine="0"/>
              <w:rPr>
                <w:sz w:val="22"/>
                <w:szCs w:val="22"/>
              </w:rPr>
            </w:pPr>
            <w:r>
              <w:rPr>
                <w:rStyle w:val="a6"/>
                <w:b/>
                <w:bCs/>
                <w:sz w:val="22"/>
                <w:szCs w:val="22"/>
              </w:rPr>
              <w:t>Раздел, подраздел</w:t>
            </w:r>
          </w:p>
        </w:tc>
        <w:tc>
          <w:tcPr>
            <w:tcW w:w="4378" w:type="dxa"/>
            <w:tcBorders>
              <w:top w:val="single" w:sz="4" w:space="0" w:color="auto"/>
              <w:left w:val="single" w:sz="4" w:space="0" w:color="auto"/>
            </w:tcBorders>
            <w:shd w:val="clear" w:color="auto" w:fill="auto"/>
          </w:tcPr>
          <w:p w:rsidR="00363BC9" w:rsidRDefault="00363BC9" w:rsidP="00975CBE">
            <w:pPr>
              <w:pStyle w:val="a7"/>
              <w:ind w:firstLine="0"/>
              <w:rPr>
                <w:sz w:val="22"/>
                <w:szCs w:val="22"/>
              </w:rPr>
            </w:pPr>
            <w:r>
              <w:rPr>
                <w:rStyle w:val="a6"/>
                <w:b/>
                <w:bCs/>
                <w:sz w:val="22"/>
                <w:szCs w:val="22"/>
              </w:rPr>
              <w:t>Наименование раздела, подраздела</w:t>
            </w:r>
          </w:p>
        </w:tc>
        <w:tc>
          <w:tcPr>
            <w:tcW w:w="2141" w:type="dxa"/>
            <w:tcBorders>
              <w:top w:val="single" w:sz="4" w:space="0" w:color="auto"/>
              <w:left w:val="single" w:sz="4" w:space="0" w:color="auto"/>
            </w:tcBorders>
            <w:shd w:val="clear" w:color="auto" w:fill="auto"/>
            <w:vAlign w:val="bottom"/>
          </w:tcPr>
          <w:p w:rsidR="00363BC9" w:rsidRDefault="00363BC9" w:rsidP="00975CBE">
            <w:pPr>
              <w:pStyle w:val="a7"/>
              <w:ind w:firstLine="0"/>
              <w:rPr>
                <w:sz w:val="22"/>
                <w:szCs w:val="22"/>
              </w:rPr>
            </w:pPr>
            <w:r>
              <w:rPr>
                <w:rStyle w:val="a6"/>
                <w:b/>
                <w:bCs/>
                <w:sz w:val="22"/>
                <w:szCs w:val="22"/>
              </w:rPr>
              <w:t>Утверждено бюджетной росписью (первоначальные показатели на 01.01.2024)</w:t>
            </w:r>
          </w:p>
        </w:tc>
        <w:tc>
          <w:tcPr>
            <w:tcW w:w="2132" w:type="dxa"/>
            <w:tcBorders>
              <w:top w:val="single" w:sz="4" w:space="0" w:color="auto"/>
              <w:left w:val="single" w:sz="4" w:space="0" w:color="auto"/>
              <w:right w:val="single" w:sz="4" w:space="0" w:color="auto"/>
            </w:tcBorders>
            <w:shd w:val="clear" w:color="auto" w:fill="auto"/>
            <w:vAlign w:val="bottom"/>
          </w:tcPr>
          <w:p w:rsidR="00363BC9" w:rsidRDefault="00363BC9" w:rsidP="00975CBE">
            <w:pPr>
              <w:pStyle w:val="a7"/>
              <w:ind w:firstLine="0"/>
              <w:rPr>
                <w:sz w:val="22"/>
                <w:szCs w:val="22"/>
              </w:rPr>
            </w:pPr>
            <w:r>
              <w:rPr>
                <w:rStyle w:val="a6"/>
                <w:b/>
                <w:bCs/>
                <w:sz w:val="22"/>
                <w:szCs w:val="22"/>
              </w:rPr>
              <w:t>Утверждено бюджетной росписью (уточненные показатели на 31.12.2024)</w:t>
            </w:r>
          </w:p>
        </w:tc>
      </w:tr>
      <w:tr w:rsidR="00363BC9" w:rsidTr="00DE5E12">
        <w:trPr>
          <w:trHeight w:hRule="exact" w:val="552"/>
          <w:jc w:val="center"/>
        </w:trPr>
        <w:tc>
          <w:tcPr>
            <w:tcW w:w="1330" w:type="dxa"/>
            <w:tcBorders>
              <w:top w:val="single" w:sz="4" w:space="0" w:color="auto"/>
              <w:left w:val="single" w:sz="4" w:space="0" w:color="auto"/>
            </w:tcBorders>
            <w:shd w:val="clear" w:color="auto" w:fill="auto"/>
            <w:vAlign w:val="bottom"/>
          </w:tcPr>
          <w:p w:rsidR="00363BC9" w:rsidRDefault="00363BC9" w:rsidP="00975CBE">
            <w:pPr>
              <w:pStyle w:val="a7"/>
              <w:spacing w:line="226" w:lineRule="auto"/>
              <w:ind w:firstLine="0"/>
              <w:rPr>
                <w:sz w:val="24"/>
                <w:szCs w:val="24"/>
              </w:rPr>
            </w:pPr>
            <w:r>
              <w:rPr>
                <w:rStyle w:val="a6"/>
                <w:b/>
                <w:bCs/>
                <w:sz w:val="24"/>
                <w:szCs w:val="24"/>
              </w:rPr>
              <w:t>Расходы, всего</w:t>
            </w:r>
          </w:p>
        </w:tc>
        <w:tc>
          <w:tcPr>
            <w:tcW w:w="4378" w:type="dxa"/>
            <w:tcBorders>
              <w:top w:val="single" w:sz="4" w:space="0" w:color="auto"/>
              <w:left w:val="single" w:sz="4" w:space="0" w:color="auto"/>
            </w:tcBorders>
            <w:shd w:val="clear" w:color="auto" w:fill="auto"/>
          </w:tcPr>
          <w:p w:rsidR="00363BC9" w:rsidRDefault="00363BC9" w:rsidP="00975CBE">
            <w:pPr>
              <w:rPr>
                <w:sz w:val="10"/>
                <w:szCs w:val="10"/>
              </w:rPr>
            </w:pPr>
          </w:p>
        </w:tc>
        <w:tc>
          <w:tcPr>
            <w:tcW w:w="2141" w:type="dxa"/>
            <w:tcBorders>
              <w:top w:val="single" w:sz="4" w:space="0" w:color="auto"/>
              <w:left w:val="single" w:sz="4" w:space="0" w:color="auto"/>
            </w:tcBorders>
            <w:shd w:val="clear" w:color="auto" w:fill="auto"/>
          </w:tcPr>
          <w:p w:rsidR="00363BC9" w:rsidRDefault="00363BC9" w:rsidP="00975CBE">
            <w:pPr>
              <w:pStyle w:val="a7"/>
              <w:ind w:firstLine="0"/>
              <w:jc w:val="center"/>
              <w:rPr>
                <w:sz w:val="24"/>
                <w:szCs w:val="24"/>
              </w:rPr>
            </w:pPr>
            <w:r>
              <w:rPr>
                <w:sz w:val="24"/>
                <w:szCs w:val="24"/>
              </w:rPr>
              <w:t>67 112,8</w:t>
            </w:r>
          </w:p>
        </w:tc>
        <w:tc>
          <w:tcPr>
            <w:tcW w:w="2132" w:type="dxa"/>
            <w:tcBorders>
              <w:top w:val="single" w:sz="4" w:space="0" w:color="auto"/>
              <w:left w:val="single" w:sz="4" w:space="0" w:color="auto"/>
              <w:right w:val="single" w:sz="4" w:space="0" w:color="auto"/>
            </w:tcBorders>
            <w:shd w:val="clear" w:color="auto" w:fill="auto"/>
          </w:tcPr>
          <w:p w:rsidR="00363BC9" w:rsidRDefault="00363BC9" w:rsidP="00975CBE">
            <w:pPr>
              <w:pStyle w:val="a7"/>
              <w:ind w:firstLine="0"/>
              <w:jc w:val="center"/>
              <w:rPr>
                <w:sz w:val="24"/>
                <w:szCs w:val="24"/>
              </w:rPr>
            </w:pPr>
            <w:r>
              <w:rPr>
                <w:sz w:val="24"/>
                <w:szCs w:val="24"/>
              </w:rPr>
              <w:t>112 337,8</w:t>
            </w:r>
          </w:p>
        </w:tc>
      </w:tr>
      <w:tr w:rsidR="00363BC9" w:rsidTr="00DE5E12">
        <w:trPr>
          <w:trHeight w:hRule="exact" w:val="1771"/>
          <w:jc w:val="center"/>
        </w:trPr>
        <w:tc>
          <w:tcPr>
            <w:tcW w:w="1330" w:type="dxa"/>
            <w:tcBorders>
              <w:top w:val="single" w:sz="4" w:space="0" w:color="auto"/>
              <w:left w:val="single" w:sz="4" w:space="0" w:color="auto"/>
            </w:tcBorders>
            <w:shd w:val="clear" w:color="auto" w:fill="auto"/>
          </w:tcPr>
          <w:p w:rsidR="00363BC9" w:rsidRDefault="00363BC9" w:rsidP="00975CBE">
            <w:pPr>
              <w:pStyle w:val="a7"/>
              <w:ind w:firstLine="0"/>
              <w:rPr>
                <w:sz w:val="24"/>
                <w:szCs w:val="24"/>
              </w:rPr>
            </w:pPr>
            <w:r>
              <w:rPr>
                <w:rStyle w:val="a6"/>
                <w:sz w:val="24"/>
                <w:szCs w:val="24"/>
              </w:rPr>
              <w:t>01 06</w:t>
            </w:r>
          </w:p>
        </w:tc>
        <w:tc>
          <w:tcPr>
            <w:tcW w:w="4378" w:type="dxa"/>
            <w:tcBorders>
              <w:top w:val="single" w:sz="4" w:space="0" w:color="auto"/>
              <w:left w:val="single" w:sz="4" w:space="0" w:color="auto"/>
            </w:tcBorders>
            <w:shd w:val="clear" w:color="auto" w:fill="auto"/>
            <w:vAlign w:val="bottom"/>
          </w:tcPr>
          <w:p w:rsidR="00363BC9" w:rsidRDefault="00363BC9" w:rsidP="00975CBE">
            <w:pPr>
              <w:pStyle w:val="a7"/>
              <w:tabs>
                <w:tab w:val="left" w:pos="3245"/>
              </w:tabs>
              <w:ind w:firstLine="0"/>
              <w:jc w:val="both"/>
              <w:rPr>
                <w:sz w:val="22"/>
                <w:szCs w:val="22"/>
              </w:rPr>
            </w:pPr>
            <w:r>
              <w:rPr>
                <w:rStyle w:val="a6"/>
                <w:b/>
                <w:bCs/>
                <w:sz w:val="22"/>
                <w:szCs w:val="22"/>
              </w:rPr>
              <w:t>Общегосударственные</w:t>
            </w:r>
            <w:r>
              <w:rPr>
                <w:rStyle w:val="a6"/>
                <w:b/>
                <w:bCs/>
                <w:sz w:val="22"/>
                <w:szCs w:val="22"/>
              </w:rPr>
              <w:tab/>
              <w:t>вопросы.</w:t>
            </w:r>
          </w:p>
          <w:p w:rsidR="00363BC9" w:rsidRDefault="00363BC9" w:rsidP="00975CBE">
            <w:pPr>
              <w:pStyle w:val="a7"/>
              <w:tabs>
                <w:tab w:val="left" w:pos="1752"/>
              </w:tabs>
              <w:ind w:firstLine="0"/>
              <w:jc w:val="both"/>
              <w:rPr>
                <w:sz w:val="22"/>
                <w:szCs w:val="22"/>
              </w:rPr>
            </w:pPr>
            <w:r>
              <w:rPr>
                <w:rStyle w:val="a6"/>
                <w:sz w:val="22"/>
                <w:szCs w:val="22"/>
              </w:rPr>
              <w:t>Обеспечение деятельности финансовых, налоговых и таможенных органов финансового</w:t>
            </w:r>
            <w:r>
              <w:rPr>
                <w:rStyle w:val="a6"/>
                <w:sz w:val="22"/>
                <w:szCs w:val="22"/>
              </w:rPr>
              <w:tab/>
              <w:t>(финансово-бюджетного)</w:t>
            </w:r>
          </w:p>
          <w:p w:rsidR="00363BC9" w:rsidRDefault="00363BC9" w:rsidP="00975CBE">
            <w:pPr>
              <w:pStyle w:val="a7"/>
              <w:ind w:firstLine="0"/>
              <w:jc w:val="both"/>
              <w:rPr>
                <w:sz w:val="22"/>
                <w:szCs w:val="22"/>
              </w:rPr>
            </w:pPr>
            <w:r>
              <w:rPr>
                <w:rStyle w:val="a6"/>
                <w:sz w:val="22"/>
                <w:szCs w:val="22"/>
              </w:rPr>
              <w:t>надзора (Муниципальная программа «Управление имуществом и финансами» на 2023-2027)</w:t>
            </w:r>
          </w:p>
        </w:tc>
        <w:tc>
          <w:tcPr>
            <w:tcW w:w="2141" w:type="dxa"/>
            <w:tcBorders>
              <w:top w:val="single" w:sz="4" w:space="0" w:color="auto"/>
              <w:left w:val="single" w:sz="4" w:space="0" w:color="auto"/>
            </w:tcBorders>
            <w:shd w:val="clear" w:color="auto" w:fill="auto"/>
          </w:tcPr>
          <w:p w:rsidR="00363BC9" w:rsidRDefault="00363BC9" w:rsidP="00975CBE">
            <w:pPr>
              <w:pStyle w:val="a7"/>
              <w:ind w:firstLine="0"/>
              <w:jc w:val="center"/>
              <w:rPr>
                <w:sz w:val="24"/>
                <w:szCs w:val="24"/>
              </w:rPr>
            </w:pPr>
            <w:r>
              <w:rPr>
                <w:sz w:val="24"/>
                <w:szCs w:val="24"/>
              </w:rPr>
              <w:t>42 112,8</w:t>
            </w:r>
          </w:p>
        </w:tc>
        <w:tc>
          <w:tcPr>
            <w:tcW w:w="2132" w:type="dxa"/>
            <w:tcBorders>
              <w:top w:val="single" w:sz="4" w:space="0" w:color="auto"/>
              <w:left w:val="single" w:sz="4" w:space="0" w:color="auto"/>
              <w:right w:val="single" w:sz="4" w:space="0" w:color="auto"/>
            </w:tcBorders>
            <w:shd w:val="clear" w:color="auto" w:fill="auto"/>
          </w:tcPr>
          <w:p w:rsidR="00363BC9" w:rsidRDefault="00363BC9" w:rsidP="00975CBE">
            <w:pPr>
              <w:pStyle w:val="a7"/>
              <w:ind w:firstLine="0"/>
              <w:jc w:val="center"/>
              <w:rPr>
                <w:sz w:val="24"/>
                <w:szCs w:val="24"/>
              </w:rPr>
            </w:pPr>
            <w:r>
              <w:rPr>
                <w:sz w:val="24"/>
                <w:szCs w:val="24"/>
              </w:rPr>
              <w:t>43 864,2</w:t>
            </w:r>
          </w:p>
        </w:tc>
      </w:tr>
      <w:tr w:rsidR="00363BC9" w:rsidTr="00DE5E12">
        <w:trPr>
          <w:trHeight w:hRule="exact" w:val="1046"/>
          <w:jc w:val="center"/>
        </w:trPr>
        <w:tc>
          <w:tcPr>
            <w:tcW w:w="1330" w:type="dxa"/>
            <w:tcBorders>
              <w:top w:val="single" w:sz="4" w:space="0" w:color="auto"/>
              <w:left w:val="single" w:sz="4" w:space="0" w:color="auto"/>
              <w:bottom w:val="single" w:sz="4" w:space="0" w:color="auto"/>
            </w:tcBorders>
            <w:shd w:val="clear" w:color="auto" w:fill="auto"/>
          </w:tcPr>
          <w:p w:rsidR="00363BC9" w:rsidRDefault="00363BC9" w:rsidP="00975CBE">
            <w:pPr>
              <w:pStyle w:val="a7"/>
              <w:ind w:firstLine="0"/>
              <w:rPr>
                <w:sz w:val="24"/>
                <w:szCs w:val="24"/>
              </w:rPr>
            </w:pPr>
            <w:r>
              <w:rPr>
                <w:rStyle w:val="a6"/>
                <w:sz w:val="24"/>
                <w:szCs w:val="24"/>
              </w:rPr>
              <w:t xml:space="preserve"> 01 13</w:t>
            </w:r>
          </w:p>
        </w:tc>
        <w:tc>
          <w:tcPr>
            <w:tcW w:w="4378" w:type="dxa"/>
            <w:tcBorders>
              <w:top w:val="single" w:sz="4" w:space="0" w:color="auto"/>
              <w:left w:val="single" w:sz="4" w:space="0" w:color="auto"/>
              <w:bottom w:val="single" w:sz="4" w:space="0" w:color="auto"/>
            </w:tcBorders>
            <w:shd w:val="clear" w:color="auto" w:fill="auto"/>
          </w:tcPr>
          <w:p w:rsidR="00363BC9" w:rsidRDefault="00385115" w:rsidP="00975CBE">
            <w:pPr>
              <w:pStyle w:val="a7"/>
              <w:ind w:firstLine="0"/>
              <w:rPr>
                <w:sz w:val="22"/>
                <w:szCs w:val="22"/>
              </w:rPr>
            </w:pPr>
            <w:r>
              <w:rPr>
                <w:rStyle w:val="a6"/>
                <w:b/>
                <w:bCs/>
                <w:sz w:val="22"/>
                <w:szCs w:val="22"/>
              </w:rPr>
              <w:t xml:space="preserve">Другие общегосударственные вопросы. </w:t>
            </w:r>
            <w:r w:rsidR="00363BC9" w:rsidRPr="00385115">
              <w:rPr>
                <w:rStyle w:val="a6"/>
                <w:bCs/>
                <w:sz w:val="22"/>
                <w:szCs w:val="22"/>
              </w:rPr>
              <w:t>Резервные средства</w:t>
            </w:r>
          </w:p>
        </w:tc>
        <w:tc>
          <w:tcPr>
            <w:tcW w:w="2141" w:type="dxa"/>
            <w:tcBorders>
              <w:top w:val="single" w:sz="4" w:space="0" w:color="auto"/>
              <w:left w:val="single" w:sz="4" w:space="0" w:color="auto"/>
              <w:bottom w:val="single" w:sz="4" w:space="0" w:color="auto"/>
            </w:tcBorders>
            <w:shd w:val="clear" w:color="auto" w:fill="auto"/>
          </w:tcPr>
          <w:p w:rsidR="00363BC9" w:rsidRDefault="00363BC9" w:rsidP="00975CBE">
            <w:pPr>
              <w:pStyle w:val="a7"/>
              <w:ind w:firstLine="0"/>
              <w:jc w:val="center"/>
              <w:rPr>
                <w:sz w:val="24"/>
                <w:szCs w:val="24"/>
              </w:rPr>
            </w:pPr>
            <w:r>
              <w:rPr>
                <w:sz w:val="24"/>
                <w:szCs w:val="24"/>
              </w:rPr>
              <w:t>25 000,0</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363BC9" w:rsidRDefault="00363BC9" w:rsidP="00975CBE">
            <w:pPr>
              <w:pStyle w:val="a7"/>
              <w:ind w:firstLine="0"/>
              <w:jc w:val="center"/>
              <w:rPr>
                <w:sz w:val="24"/>
                <w:szCs w:val="24"/>
              </w:rPr>
            </w:pPr>
            <w:r>
              <w:rPr>
                <w:sz w:val="24"/>
                <w:szCs w:val="24"/>
              </w:rPr>
              <w:t>68 473,6</w:t>
            </w:r>
          </w:p>
        </w:tc>
      </w:tr>
    </w:tbl>
    <w:p w:rsidR="00363BC9" w:rsidRDefault="00363BC9">
      <w:pPr>
        <w:pStyle w:val="a5"/>
        <w:jc w:val="right"/>
        <w:rPr>
          <w:rStyle w:val="a4"/>
          <w:i/>
          <w:iCs/>
        </w:rPr>
      </w:pPr>
    </w:p>
    <w:p w:rsidR="00363BC9" w:rsidRDefault="00363BC9">
      <w:pPr>
        <w:pStyle w:val="a5"/>
        <w:jc w:val="right"/>
      </w:pPr>
    </w:p>
    <w:p w:rsidR="006F75A2" w:rsidRDefault="006D01AC">
      <w:pPr>
        <w:pStyle w:val="1"/>
        <w:ind w:left="280" w:firstLine="720"/>
        <w:jc w:val="both"/>
      </w:pPr>
      <w:proofErr w:type="gramStart"/>
      <w:r>
        <w:rPr>
          <w:rStyle w:val="a3"/>
        </w:rPr>
        <w:t>Изменение сводной бюджетной росписи и лимитов бюджетных обязательств осуществлялось ФУ администрации г</w:t>
      </w:r>
      <w:r w:rsidR="00165E76">
        <w:rPr>
          <w:rStyle w:val="a3"/>
        </w:rPr>
        <w:t>.</w:t>
      </w:r>
      <w:r>
        <w:rPr>
          <w:rStyle w:val="a3"/>
        </w:rPr>
        <w:t xml:space="preserve">о </w:t>
      </w:r>
      <w:r w:rsidR="00165E76">
        <w:rPr>
          <w:rStyle w:val="a3"/>
        </w:rPr>
        <w:t>Домодедово</w:t>
      </w:r>
      <w:r>
        <w:rPr>
          <w:rStyle w:val="a3"/>
        </w:rPr>
        <w:t xml:space="preserve"> в соответствии с Порядком ведения бюджетной росписи, т.е. в связи с принятием решения о внесении изменений в Решение о бюджете городского округа </w:t>
      </w:r>
      <w:r w:rsidR="00165E76">
        <w:rPr>
          <w:rStyle w:val="a3"/>
        </w:rPr>
        <w:t>Домодедово</w:t>
      </w:r>
      <w:r>
        <w:rPr>
          <w:rStyle w:val="a3"/>
        </w:rPr>
        <w:t xml:space="preserve"> или без внесения </w:t>
      </w:r>
      <w:r>
        <w:rPr>
          <w:rStyle w:val="a3"/>
        </w:rPr>
        <w:lastRenderedPageBreak/>
        <w:t>изменений в Решение о бюджете в соответствии с решением начальника ФУ по предложениям главных распорядителей, на основании статьи 217 БК</w:t>
      </w:r>
      <w:proofErr w:type="gramEnd"/>
      <w:r>
        <w:rPr>
          <w:rStyle w:val="a3"/>
        </w:rPr>
        <w:t xml:space="preserve"> РФ, а также в случае изменения лимитов бюджетных обязательств, не приводящих к изменению показателей сводной бюджетной росписи.</w:t>
      </w:r>
    </w:p>
    <w:p w:rsidR="006F75A2" w:rsidRDefault="006D01AC">
      <w:pPr>
        <w:pStyle w:val="1"/>
        <w:ind w:left="280" w:firstLine="600"/>
        <w:jc w:val="both"/>
      </w:pPr>
      <w:r>
        <w:rPr>
          <w:rStyle w:val="a3"/>
        </w:rPr>
        <w:t>Проведенным анализом показателей бюджетной росписи установлено, что в течение года изменения вносились в бюджетную роспись ФУ администрации г</w:t>
      </w:r>
      <w:r w:rsidR="00165E76">
        <w:rPr>
          <w:rStyle w:val="a3"/>
        </w:rPr>
        <w:t>.</w:t>
      </w:r>
      <w:r>
        <w:rPr>
          <w:rStyle w:val="a3"/>
        </w:rPr>
        <w:t xml:space="preserve">о </w:t>
      </w:r>
      <w:r w:rsidR="00165E76">
        <w:rPr>
          <w:rStyle w:val="a3"/>
        </w:rPr>
        <w:t>Домодедово</w:t>
      </w:r>
      <w:r>
        <w:rPr>
          <w:rStyle w:val="a3"/>
        </w:rPr>
        <w:t>, сумма изменений (</w:t>
      </w:r>
      <w:r w:rsidR="006D5FA4">
        <w:rPr>
          <w:rStyle w:val="a3"/>
        </w:rPr>
        <w:t>увеличений</w:t>
      </w:r>
      <w:r>
        <w:rPr>
          <w:rStyle w:val="a3"/>
        </w:rPr>
        <w:t>) в целом на конец года составила</w:t>
      </w:r>
      <w:r w:rsidR="003F5E02">
        <w:rPr>
          <w:rStyle w:val="a3"/>
        </w:rPr>
        <w:t xml:space="preserve"> </w:t>
      </w:r>
      <w:r w:rsidR="00C16416">
        <w:rPr>
          <w:rStyle w:val="a3"/>
        </w:rPr>
        <w:t xml:space="preserve">  </w:t>
      </w:r>
      <w:r w:rsidR="006D5FA4">
        <w:rPr>
          <w:rStyle w:val="a3"/>
        </w:rPr>
        <w:t xml:space="preserve">   </w:t>
      </w:r>
      <w:r w:rsidR="00C16416">
        <w:rPr>
          <w:rStyle w:val="a3"/>
        </w:rPr>
        <w:t xml:space="preserve">   </w:t>
      </w:r>
      <w:r w:rsidR="00C16416" w:rsidRPr="00955656">
        <w:rPr>
          <w:rStyle w:val="a3"/>
        </w:rPr>
        <w:t>45</w:t>
      </w:r>
      <w:r w:rsidR="00955656" w:rsidRPr="00955656">
        <w:rPr>
          <w:rStyle w:val="a3"/>
        </w:rPr>
        <w:t> </w:t>
      </w:r>
      <w:r w:rsidR="00C16416" w:rsidRPr="00955656">
        <w:rPr>
          <w:rStyle w:val="a3"/>
        </w:rPr>
        <w:t>225</w:t>
      </w:r>
      <w:r w:rsidR="00955656" w:rsidRPr="00955656">
        <w:rPr>
          <w:rStyle w:val="a3"/>
        </w:rPr>
        <w:t>,0</w:t>
      </w:r>
      <w:r w:rsidR="003F5E02" w:rsidRPr="00955656">
        <w:rPr>
          <w:rStyle w:val="a3"/>
        </w:rPr>
        <w:t xml:space="preserve"> тыс</w:t>
      </w:r>
      <w:r w:rsidR="003F5E02">
        <w:rPr>
          <w:rStyle w:val="a3"/>
        </w:rPr>
        <w:t>.</w:t>
      </w:r>
      <w:r w:rsidR="00C16416">
        <w:rPr>
          <w:rStyle w:val="a3"/>
        </w:rPr>
        <w:t xml:space="preserve"> </w:t>
      </w:r>
      <w:r w:rsidR="003F5E02">
        <w:rPr>
          <w:rStyle w:val="a3"/>
        </w:rPr>
        <w:t>руб.</w:t>
      </w:r>
    </w:p>
    <w:p w:rsidR="006F75A2" w:rsidRDefault="006D01AC">
      <w:pPr>
        <w:pStyle w:val="1"/>
        <w:spacing w:after="320"/>
        <w:ind w:left="280" w:firstLine="600"/>
        <w:jc w:val="both"/>
      </w:pPr>
      <w:r w:rsidRPr="00BC60C2">
        <w:rPr>
          <w:rStyle w:val="a3"/>
        </w:rPr>
        <w:t>В соответствии с представленной бухгалтерской отчетностью, доходы, администрируемые ФУ администрации г</w:t>
      </w:r>
      <w:r w:rsidR="00165E76" w:rsidRPr="00BC60C2">
        <w:rPr>
          <w:rStyle w:val="a3"/>
        </w:rPr>
        <w:t>.</w:t>
      </w:r>
      <w:r w:rsidRPr="00BC60C2">
        <w:rPr>
          <w:rStyle w:val="a3"/>
        </w:rPr>
        <w:t xml:space="preserve">о </w:t>
      </w:r>
      <w:r w:rsidR="00165E76" w:rsidRPr="00BC60C2">
        <w:rPr>
          <w:rStyle w:val="a3"/>
        </w:rPr>
        <w:t>Домодедово</w:t>
      </w:r>
      <w:r w:rsidRPr="00BC60C2">
        <w:rPr>
          <w:rStyle w:val="a3"/>
        </w:rPr>
        <w:t xml:space="preserve"> составили </w:t>
      </w:r>
      <w:r w:rsidR="00BC60C2" w:rsidRPr="00955656">
        <w:rPr>
          <w:rStyle w:val="a3"/>
        </w:rPr>
        <w:t xml:space="preserve">20 </w:t>
      </w:r>
      <w:r w:rsidRPr="00955656">
        <w:rPr>
          <w:rStyle w:val="a3"/>
        </w:rPr>
        <w:t>тыс. рублей</w:t>
      </w:r>
      <w:r w:rsidR="00955656" w:rsidRPr="00955656">
        <w:rPr>
          <w:rStyle w:val="a3"/>
        </w:rPr>
        <w:t>.</w:t>
      </w:r>
      <w:r w:rsidRPr="00BC60C2">
        <w:rPr>
          <w:rStyle w:val="a3"/>
        </w:rPr>
        <w:t xml:space="preserve"> </w:t>
      </w:r>
      <w:r w:rsidR="00385115">
        <w:rPr>
          <w:rStyle w:val="a3"/>
        </w:rPr>
        <w:t xml:space="preserve"> Плановые показатели по административным штрафам не предусмотрены.</w:t>
      </w:r>
    </w:p>
    <w:p w:rsidR="006F75A2" w:rsidRDefault="006D01AC">
      <w:pPr>
        <w:pStyle w:val="20"/>
        <w:keepNext/>
        <w:keepLines/>
        <w:numPr>
          <w:ilvl w:val="0"/>
          <w:numId w:val="1"/>
        </w:numPr>
        <w:tabs>
          <w:tab w:val="left" w:pos="337"/>
        </w:tabs>
      </w:pPr>
      <w:bookmarkStart w:id="5" w:name="bookmark9"/>
      <w:r>
        <w:rPr>
          <w:rStyle w:val="2"/>
          <w:b/>
          <w:bCs/>
        </w:rPr>
        <w:t>Анализ исполнения бюджетных назначений по расходам</w:t>
      </w:r>
      <w:bookmarkEnd w:id="5"/>
    </w:p>
    <w:p w:rsidR="006F75A2" w:rsidRDefault="0023420C">
      <w:pPr>
        <w:pStyle w:val="1"/>
        <w:ind w:left="280" w:firstLine="480"/>
        <w:jc w:val="both"/>
      </w:pPr>
      <w:proofErr w:type="gramStart"/>
      <w:r w:rsidRPr="00EC549A">
        <w:rPr>
          <w:rFonts w:eastAsia="Calibri"/>
        </w:rPr>
        <w:t>Решением Совета депутатов городского округа Домодедово от 2</w:t>
      </w:r>
      <w:r>
        <w:rPr>
          <w:rFonts w:eastAsia="Calibri"/>
        </w:rPr>
        <w:t>5</w:t>
      </w:r>
      <w:r w:rsidRPr="00EC549A">
        <w:rPr>
          <w:rFonts w:eastAsia="Calibri"/>
        </w:rPr>
        <w:t>.12.202</w:t>
      </w:r>
      <w:r>
        <w:rPr>
          <w:rFonts w:eastAsia="Calibri"/>
        </w:rPr>
        <w:t>3</w:t>
      </w:r>
      <w:r w:rsidRPr="00EC549A">
        <w:rPr>
          <w:rFonts w:eastAsia="Calibri"/>
        </w:rPr>
        <w:t> № 1-4/</w:t>
      </w:r>
      <w:r>
        <w:rPr>
          <w:rFonts w:eastAsia="Calibri"/>
        </w:rPr>
        <w:t>1392</w:t>
      </w:r>
      <w:r w:rsidRPr="00EC549A">
        <w:rPr>
          <w:rFonts w:eastAsia="Calibri"/>
        </w:rPr>
        <w:t xml:space="preserve"> «О бюджете городского округа Домодедово на 202</w:t>
      </w:r>
      <w:r>
        <w:rPr>
          <w:rFonts w:eastAsia="Calibri"/>
        </w:rPr>
        <w:t>4</w:t>
      </w:r>
      <w:r w:rsidRPr="00EC549A">
        <w:rPr>
          <w:rFonts w:eastAsia="Calibri"/>
        </w:rPr>
        <w:t xml:space="preserve"> год и плановый период 202</w:t>
      </w:r>
      <w:r>
        <w:rPr>
          <w:rFonts w:eastAsia="Calibri"/>
        </w:rPr>
        <w:t>5</w:t>
      </w:r>
      <w:r w:rsidRPr="00EC549A">
        <w:rPr>
          <w:rFonts w:eastAsia="Calibri"/>
        </w:rPr>
        <w:t> и 202</w:t>
      </w:r>
      <w:r>
        <w:rPr>
          <w:rFonts w:eastAsia="Calibri"/>
        </w:rPr>
        <w:t>6</w:t>
      </w:r>
      <w:r w:rsidRPr="00EC549A">
        <w:rPr>
          <w:rFonts w:eastAsia="Calibri"/>
        </w:rPr>
        <w:t> годов»</w:t>
      </w:r>
      <w:r>
        <w:rPr>
          <w:rFonts w:eastAsia="Calibri"/>
        </w:rPr>
        <w:t>,</w:t>
      </w:r>
      <w:r w:rsidRPr="00EC549A">
        <w:rPr>
          <w:rFonts w:eastAsia="Calibri"/>
        </w:rPr>
        <w:t xml:space="preserve"> </w:t>
      </w:r>
      <w:r w:rsidRPr="00A146F9">
        <w:t>с учетом изменений</w:t>
      </w:r>
      <w:r>
        <w:t>,</w:t>
      </w:r>
      <w:r w:rsidRPr="00A146F9">
        <w:t xml:space="preserve">  внесенных </w:t>
      </w:r>
      <w:r>
        <w:t>Р</w:t>
      </w:r>
      <w:r w:rsidRPr="00A146F9">
        <w:t xml:space="preserve">ешением Совета депутатов городского округа от </w:t>
      </w:r>
      <w:r>
        <w:t>26</w:t>
      </w:r>
      <w:r w:rsidRPr="00A146F9">
        <w:t>.0</w:t>
      </w:r>
      <w:r>
        <w:t>3</w:t>
      </w:r>
      <w:r w:rsidRPr="00A146F9">
        <w:t>.202</w:t>
      </w:r>
      <w:r>
        <w:t>4</w:t>
      </w:r>
      <w:r w:rsidRPr="00A146F9">
        <w:t xml:space="preserve"> № 1-4/</w:t>
      </w:r>
      <w:r>
        <w:t>1419</w:t>
      </w:r>
      <w:r w:rsidRPr="00A146F9">
        <w:t xml:space="preserve">, </w:t>
      </w:r>
      <w:r>
        <w:t>от 08</w:t>
      </w:r>
      <w:r w:rsidRPr="00A146F9">
        <w:t>.04.202</w:t>
      </w:r>
      <w:r>
        <w:t>4</w:t>
      </w:r>
      <w:r w:rsidRPr="00A146F9">
        <w:t xml:space="preserve"> № 1-4/</w:t>
      </w:r>
      <w:r>
        <w:t>1427</w:t>
      </w:r>
      <w:r w:rsidRPr="00A146F9">
        <w:t xml:space="preserve">, от </w:t>
      </w:r>
      <w:r>
        <w:t>24</w:t>
      </w:r>
      <w:r w:rsidRPr="00A146F9">
        <w:t>.0</w:t>
      </w:r>
      <w:r>
        <w:t>4</w:t>
      </w:r>
      <w:r w:rsidRPr="00A146F9">
        <w:t>.202</w:t>
      </w:r>
      <w:r>
        <w:t>4</w:t>
      </w:r>
      <w:r w:rsidRPr="00A146F9">
        <w:t xml:space="preserve"> №1-4/</w:t>
      </w:r>
      <w:r>
        <w:t>1428</w:t>
      </w:r>
      <w:r w:rsidRPr="00A146F9">
        <w:t xml:space="preserve">, от </w:t>
      </w:r>
      <w:r>
        <w:t>16</w:t>
      </w:r>
      <w:r w:rsidRPr="00A146F9">
        <w:t>.0</w:t>
      </w:r>
      <w:r>
        <w:t>5</w:t>
      </w:r>
      <w:r w:rsidRPr="00A146F9">
        <w:t>.202</w:t>
      </w:r>
      <w:r>
        <w:t>4</w:t>
      </w:r>
      <w:r w:rsidRPr="00A146F9">
        <w:t xml:space="preserve"> № 1-4/</w:t>
      </w:r>
      <w:r>
        <w:t>1438</w:t>
      </w:r>
      <w:r w:rsidRPr="00A146F9">
        <w:t xml:space="preserve">, от </w:t>
      </w:r>
      <w:r>
        <w:t>18</w:t>
      </w:r>
      <w:r w:rsidRPr="00A146F9">
        <w:t>.0</w:t>
      </w:r>
      <w:r>
        <w:t>6</w:t>
      </w:r>
      <w:r w:rsidRPr="00A146F9">
        <w:t>.202</w:t>
      </w:r>
      <w:r>
        <w:t>4</w:t>
      </w:r>
      <w:r w:rsidRPr="00A146F9">
        <w:t xml:space="preserve"> № 1-4/</w:t>
      </w:r>
      <w:r>
        <w:t>1446</w:t>
      </w:r>
      <w:r w:rsidRPr="00A146F9">
        <w:t xml:space="preserve">, от </w:t>
      </w:r>
      <w:r>
        <w:t>25</w:t>
      </w:r>
      <w:r w:rsidRPr="00A146F9">
        <w:t>.</w:t>
      </w:r>
      <w:r>
        <w:t>07</w:t>
      </w:r>
      <w:r w:rsidRPr="00A146F9">
        <w:t>.202</w:t>
      </w:r>
      <w:r>
        <w:t>4</w:t>
      </w:r>
      <w:r w:rsidRPr="00A146F9">
        <w:t xml:space="preserve"> №1-4/</w:t>
      </w:r>
      <w:r>
        <w:t>1458</w:t>
      </w:r>
      <w:r w:rsidRPr="00A146F9">
        <w:t xml:space="preserve">, от </w:t>
      </w:r>
      <w:r>
        <w:t>05</w:t>
      </w:r>
      <w:r w:rsidRPr="00A146F9">
        <w:t>.</w:t>
      </w:r>
      <w:r>
        <w:t>09</w:t>
      </w:r>
      <w:r w:rsidRPr="00A146F9">
        <w:t>.202</w:t>
      </w:r>
      <w:r>
        <w:t>4</w:t>
      </w:r>
      <w:proofErr w:type="gramEnd"/>
      <w:r w:rsidRPr="00A146F9">
        <w:t xml:space="preserve"> № 1-4/</w:t>
      </w:r>
      <w:r>
        <w:t>1467</w:t>
      </w:r>
      <w:r w:rsidRPr="00A146F9">
        <w:t>,</w:t>
      </w:r>
      <w:r>
        <w:t xml:space="preserve"> </w:t>
      </w:r>
      <w:r w:rsidRPr="00A146F9">
        <w:t>от 2</w:t>
      </w:r>
      <w:r>
        <w:t>3</w:t>
      </w:r>
      <w:r w:rsidRPr="00A146F9">
        <w:t>.</w:t>
      </w:r>
      <w:r>
        <w:t>10</w:t>
      </w:r>
      <w:r w:rsidRPr="00A146F9">
        <w:t>.202</w:t>
      </w:r>
      <w:r>
        <w:t>4</w:t>
      </w:r>
      <w:r w:rsidRPr="00A146F9">
        <w:t xml:space="preserve"> №1-4/</w:t>
      </w:r>
      <w:r>
        <w:t>1477, от 27.11.2024 №1-1507,от 16.12.2024 №1-4/1508</w:t>
      </w:r>
      <w:r w:rsidR="005D5F05">
        <w:rPr>
          <w:rStyle w:val="a3"/>
        </w:rPr>
        <w:t xml:space="preserve"> </w:t>
      </w:r>
      <w:r w:rsidR="006D01AC">
        <w:rPr>
          <w:rStyle w:val="a3"/>
        </w:rPr>
        <w:t xml:space="preserve"> ФУ администрации городского округа </w:t>
      </w:r>
      <w:r w:rsidR="00165E76">
        <w:rPr>
          <w:rStyle w:val="a3"/>
        </w:rPr>
        <w:t>Домодедово</w:t>
      </w:r>
      <w:r w:rsidR="006D01AC">
        <w:rPr>
          <w:rStyle w:val="a3"/>
        </w:rPr>
        <w:t xml:space="preserve"> были предусмотрены бюджетные ассигнования по расходам в сумме </w:t>
      </w:r>
      <w:r w:rsidR="003F0BB8" w:rsidRPr="00F74A2C">
        <w:rPr>
          <w:rStyle w:val="a3"/>
        </w:rPr>
        <w:t>112 337,8</w:t>
      </w:r>
      <w:r w:rsidR="003F0BB8">
        <w:rPr>
          <w:rStyle w:val="a3"/>
        </w:rPr>
        <w:t xml:space="preserve"> </w:t>
      </w:r>
      <w:r w:rsidR="006D01AC">
        <w:rPr>
          <w:rStyle w:val="a3"/>
        </w:rPr>
        <w:t>тыс. рублей.</w:t>
      </w:r>
    </w:p>
    <w:p w:rsidR="006F75A2" w:rsidRDefault="006D01AC">
      <w:pPr>
        <w:pStyle w:val="1"/>
        <w:ind w:left="280" w:firstLine="480"/>
        <w:jc w:val="both"/>
      </w:pPr>
      <w:r>
        <w:rPr>
          <w:rStyle w:val="a3"/>
        </w:rPr>
        <w:t>Исполнение расходной части в разрезе разделов бюджетной классификации в 202</w:t>
      </w:r>
      <w:r w:rsidR="005D5F05">
        <w:rPr>
          <w:rStyle w:val="a3"/>
        </w:rPr>
        <w:t>4</w:t>
      </w:r>
      <w:r>
        <w:rPr>
          <w:rStyle w:val="a3"/>
        </w:rPr>
        <w:t xml:space="preserve"> году характеризуется следующими данными:</w:t>
      </w:r>
    </w:p>
    <w:p w:rsidR="006F75A2" w:rsidRDefault="006D01AC" w:rsidP="00F86DB8">
      <w:pPr>
        <w:pStyle w:val="a5"/>
        <w:ind w:left="8966"/>
      </w:pPr>
      <w:r>
        <w:rPr>
          <w:rStyle w:val="a4"/>
          <w:i/>
          <w:iCs/>
        </w:rPr>
        <w:t>(тыс.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5078"/>
        <w:gridCol w:w="1435"/>
        <w:gridCol w:w="1320"/>
        <w:gridCol w:w="1286"/>
        <w:gridCol w:w="6"/>
      </w:tblGrid>
      <w:tr w:rsidR="00F86DB8" w:rsidTr="00F86DB8">
        <w:trPr>
          <w:trHeight w:hRule="exact" w:val="1022"/>
          <w:jc w:val="center"/>
        </w:trPr>
        <w:tc>
          <w:tcPr>
            <w:tcW w:w="1013" w:type="dxa"/>
            <w:tcBorders>
              <w:top w:val="single" w:sz="4" w:space="0" w:color="auto"/>
              <w:left w:val="single" w:sz="4" w:space="0" w:color="auto"/>
            </w:tcBorders>
            <w:shd w:val="clear" w:color="auto" w:fill="auto"/>
          </w:tcPr>
          <w:p w:rsidR="00F86DB8" w:rsidRDefault="00F86DB8" w:rsidP="003137EA">
            <w:pPr>
              <w:pStyle w:val="a7"/>
              <w:ind w:firstLine="0"/>
              <w:jc w:val="center"/>
              <w:rPr>
                <w:sz w:val="22"/>
                <w:szCs w:val="22"/>
              </w:rPr>
            </w:pPr>
            <w:r>
              <w:rPr>
                <w:rStyle w:val="a6"/>
                <w:b/>
                <w:bCs/>
                <w:sz w:val="22"/>
                <w:szCs w:val="22"/>
              </w:rPr>
              <w:t>Код раздела</w:t>
            </w:r>
          </w:p>
        </w:tc>
        <w:tc>
          <w:tcPr>
            <w:tcW w:w="5078" w:type="dxa"/>
            <w:tcBorders>
              <w:top w:val="single" w:sz="4" w:space="0" w:color="auto"/>
              <w:left w:val="single" w:sz="4" w:space="0" w:color="auto"/>
            </w:tcBorders>
            <w:shd w:val="clear" w:color="auto" w:fill="auto"/>
          </w:tcPr>
          <w:p w:rsidR="00F86DB8" w:rsidRDefault="00F86DB8" w:rsidP="003137EA">
            <w:pPr>
              <w:pStyle w:val="a7"/>
              <w:ind w:firstLine="0"/>
              <w:jc w:val="center"/>
              <w:rPr>
                <w:sz w:val="22"/>
                <w:szCs w:val="22"/>
              </w:rPr>
            </w:pPr>
            <w:r>
              <w:rPr>
                <w:rStyle w:val="a6"/>
                <w:b/>
                <w:bCs/>
                <w:sz w:val="22"/>
                <w:szCs w:val="22"/>
              </w:rPr>
              <w:t>Наименование раздела, подраздела</w:t>
            </w:r>
          </w:p>
        </w:tc>
        <w:tc>
          <w:tcPr>
            <w:tcW w:w="1435" w:type="dxa"/>
            <w:tcBorders>
              <w:top w:val="single" w:sz="4" w:space="0" w:color="auto"/>
              <w:left w:val="single" w:sz="4" w:space="0" w:color="auto"/>
            </w:tcBorders>
            <w:shd w:val="clear" w:color="auto" w:fill="auto"/>
            <w:vAlign w:val="bottom"/>
          </w:tcPr>
          <w:p w:rsidR="00F86DB8" w:rsidRDefault="00F86DB8" w:rsidP="003137EA">
            <w:pPr>
              <w:pStyle w:val="a7"/>
              <w:ind w:firstLine="0"/>
              <w:jc w:val="center"/>
              <w:rPr>
                <w:sz w:val="22"/>
                <w:szCs w:val="22"/>
              </w:rPr>
            </w:pPr>
            <w:r>
              <w:rPr>
                <w:rStyle w:val="a6"/>
                <w:b/>
                <w:bCs/>
                <w:sz w:val="22"/>
                <w:szCs w:val="22"/>
              </w:rPr>
              <w:t>Утверждено бюджетных назначений на 2024г</w:t>
            </w:r>
          </w:p>
        </w:tc>
        <w:tc>
          <w:tcPr>
            <w:tcW w:w="1320" w:type="dxa"/>
            <w:tcBorders>
              <w:top w:val="single" w:sz="4" w:space="0" w:color="auto"/>
              <w:left w:val="single" w:sz="4" w:space="0" w:color="auto"/>
            </w:tcBorders>
            <w:shd w:val="clear" w:color="auto" w:fill="auto"/>
          </w:tcPr>
          <w:p w:rsidR="00F86DB8" w:rsidRDefault="00F86DB8" w:rsidP="003137EA">
            <w:pPr>
              <w:pStyle w:val="a7"/>
              <w:ind w:firstLine="0"/>
              <w:jc w:val="center"/>
              <w:rPr>
                <w:sz w:val="22"/>
                <w:szCs w:val="22"/>
              </w:rPr>
            </w:pPr>
            <w:r>
              <w:rPr>
                <w:rStyle w:val="a6"/>
                <w:b/>
                <w:bCs/>
                <w:sz w:val="22"/>
                <w:szCs w:val="22"/>
              </w:rPr>
              <w:t>Исполнено в 2024г</w:t>
            </w:r>
          </w:p>
        </w:tc>
        <w:tc>
          <w:tcPr>
            <w:tcW w:w="1292" w:type="dxa"/>
            <w:gridSpan w:val="2"/>
            <w:tcBorders>
              <w:top w:val="single" w:sz="4" w:space="0" w:color="auto"/>
              <w:left w:val="single" w:sz="4" w:space="0" w:color="auto"/>
              <w:right w:val="single" w:sz="4" w:space="0" w:color="auto"/>
            </w:tcBorders>
            <w:shd w:val="clear" w:color="auto" w:fill="auto"/>
          </w:tcPr>
          <w:p w:rsidR="00F86DB8" w:rsidRDefault="00F86DB8" w:rsidP="003137EA">
            <w:pPr>
              <w:pStyle w:val="a7"/>
              <w:ind w:firstLine="0"/>
              <w:jc w:val="center"/>
              <w:rPr>
                <w:sz w:val="22"/>
                <w:szCs w:val="22"/>
              </w:rPr>
            </w:pPr>
            <w:r>
              <w:rPr>
                <w:rStyle w:val="a6"/>
                <w:b/>
                <w:bCs/>
                <w:sz w:val="22"/>
                <w:szCs w:val="22"/>
              </w:rPr>
              <w:t>Испол</w:t>
            </w:r>
            <w:r>
              <w:rPr>
                <w:rStyle w:val="a6"/>
                <w:b/>
                <w:bCs/>
                <w:sz w:val="22"/>
                <w:szCs w:val="22"/>
              </w:rPr>
              <w:softHyphen/>
              <w:t>нение, %</w:t>
            </w:r>
          </w:p>
        </w:tc>
      </w:tr>
      <w:tr w:rsidR="00F86DB8" w:rsidTr="00F86DB8">
        <w:trPr>
          <w:trHeight w:hRule="exact" w:val="1776"/>
          <w:jc w:val="center"/>
        </w:trPr>
        <w:tc>
          <w:tcPr>
            <w:tcW w:w="1013" w:type="dxa"/>
            <w:vMerge w:val="restart"/>
            <w:tcBorders>
              <w:top w:val="single" w:sz="4" w:space="0" w:color="auto"/>
              <w:left w:val="single" w:sz="4" w:space="0" w:color="auto"/>
            </w:tcBorders>
            <w:shd w:val="clear" w:color="auto" w:fill="auto"/>
          </w:tcPr>
          <w:p w:rsidR="00F86DB8" w:rsidRDefault="00F86DB8" w:rsidP="003137EA">
            <w:pPr>
              <w:pStyle w:val="a7"/>
              <w:ind w:firstLine="0"/>
              <w:jc w:val="center"/>
              <w:rPr>
                <w:sz w:val="24"/>
                <w:szCs w:val="24"/>
              </w:rPr>
            </w:pPr>
            <w:r>
              <w:rPr>
                <w:rStyle w:val="a6"/>
                <w:b/>
                <w:bCs/>
                <w:sz w:val="24"/>
                <w:szCs w:val="24"/>
              </w:rPr>
              <w:t>0106</w:t>
            </w:r>
          </w:p>
        </w:tc>
        <w:tc>
          <w:tcPr>
            <w:tcW w:w="5078" w:type="dxa"/>
            <w:tcBorders>
              <w:top w:val="single" w:sz="4" w:space="0" w:color="auto"/>
              <w:left w:val="single" w:sz="4" w:space="0" w:color="auto"/>
            </w:tcBorders>
            <w:shd w:val="clear" w:color="auto" w:fill="auto"/>
            <w:vAlign w:val="bottom"/>
          </w:tcPr>
          <w:p w:rsidR="00F86DB8" w:rsidRDefault="00F86DB8" w:rsidP="00BA2062">
            <w:pPr>
              <w:pStyle w:val="a7"/>
              <w:ind w:firstLine="0"/>
              <w:rPr>
                <w:sz w:val="22"/>
                <w:szCs w:val="22"/>
              </w:rPr>
            </w:pPr>
            <w:r>
              <w:rPr>
                <w:rStyle w:val="a6"/>
                <w:b/>
                <w:bCs/>
                <w:sz w:val="22"/>
                <w:szCs w:val="22"/>
              </w:rPr>
              <w:t xml:space="preserve">Общегосударственные вопросы. </w:t>
            </w:r>
            <w:r>
              <w:rPr>
                <w:rStyle w:val="a6"/>
                <w:sz w:val="22"/>
                <w:szCs w:val="22"/>
              </w:rPr>
              <w:t>Обеспечение деятельности финансовых, налоговых и таможенных органов финансового (финансово</w:t>
            </w:r>
            <w:r>
              <w:rPr>
                <w:rStyle w:val="a6"/>
                <w:sz w:val="22"/>
                <w:szCs w:val="22"/>
              </w:rPr>
              <w:softHyphen/>
            </w:r>
            <w:r w:rsidR="00BA2062">
              <w:rPr>
                <w:rStyle w:val="a6"/>
                <w:sz w:val="22"/>
                <w:szCs w:val="22"/>
              </w:rPr>
              <w:t>-</w:t>
            </w:r>
            <w:r>
              <w:rPr>
                <w:rStyle w:val="a6"/>
                <w:sz w:val="22"/>
                <w:szCs w:val="22"/>
              </w:rPr>
              <w:t xml:space="preserve">бюджетного) надзора (Муниципальная программа «Управление имуществом и </w:t>
            </w:r>
            <w:r w:rsidR="00BA2062">
              <w:rPr>
                <w:rStyle w:val="a6"/>
                <w:sz w:val="22"/>
                <w:szCs w:val="22"/>
              </w:rPr>
              <w:t xml:space="preserve">муниципальными </w:t>
            </w:r>
            <w:r>
              <w:rPr>
                <w:rStyle w:val="a6"/>
                <w:sz w:val="22"/>
                <w:szCs w:val="22"/>
              </w:rPr>
              <w:t xml:space="preserve">финансами» на 2023- 2027 годы) в </w:t>
            </w:r>
            <w:r>
              <w:rPr>
                <w:rStyle w:val="a6"/>
                <w:i/>
                <w:iCs/>
                <w:sz w:val="22"/>
                <w:szCs w:val="22"/>
              </w:rPr>
              <w:t>том числе:</w:t>
            </w:r>
          </w:p>
        </w:tc>
        <w:tc>
          <w:tcPr>
            <w:tcW w:w="1435" w:type="dxa"/>
            <w:tcBorders>
              <w:top w:val="single" w:sz="4" w:space="0" w:color="auto"/>
              <w:left w:val="single" w:sz="4" w:space="0" w:color="auto"/>
            </w:tcBorders>
            <w:shd w:val="clear" w:color="auto" w:fill="auto"/>
          </w:tcPr>
          <w:p w:rsidR="00F86DB8" w:rsidRDefault="00F86DB8" w:rsidP="003137EA">
            <w:pPr>
              <w:pStyle w:val="a7"/>
              <w:ind w:firstLine="0"/>
              <w:jc w:val="center"/>
              <w:rPr>
                <w:sz w:val="24"/>
                <w:szCs w:val="24"/>
              </w:rPr>
            </w:pPr>
          </w:p>
          <w:p w:rsidR="00F86DB8" w:rsidRDefault="00F86DB8" w:rsidP="003137EA">
            <w:pPr>
              <w:pStyle w:val="a7"/>
              <w:ind w:firstLine="0"/>
              <w:jc w:val="center"/>
              <w:rPr>
                <w:sz w:val="24"/>
                <w:szCs w:val="24"/>
              </w:rPr>
            </w:pPr>
            <w:r>
              <w:rPr>
                <w:sz w:val="24"/>
                <w:szCs w:val="24"/>
              </w:rPr>
              <w:t>43 864,18</w:t>
            </w:r>
          </w:p>
        </w:tc>
        <w:tc>
          <w:tcPr>
            <w:tcW w:w="1320" w:type="dxa"/>
            <w:tcBorders>
              <w:top w:val="single" w:sz="4" w:space="0" w:color="auto"/>
              <w:left w:val="single" w:sz="4" w:space="0" w:color="auto"/>
            </w:tcBorders>
            <w:shd w:val="clear" w:color="auto" w:fill="auto"/>
          </w:tcPr>
          <w:p w:rsidR="00F86DB8" w:rsidRDefault="00F86DB8" w:rsidP="003137EA">
            <w:pPr>
              <w:pStyle w:val="a7"/>
              <w:ind w:firstLine="0"/>
              <w:jc w:val="center"/>
              <w:rPr>
                <w:sz w:val="24"/>
                <w:szCs w:val="24"/>
              </w:rPr>
            </w:pPr>
          </w:p>
          <w:p w:rsidR="00F86DB8" w:rsidRDefault="00F86DB8" w:rsidP="003137EA">
            <w:pPr>
              <w:pStyle w:val="a7"/>
              <w:ind w:firstLine="0"/>
              <w:jc w:val="center"/>
              <w:rPr>
                <w:sz w:val="24"/>
                <w:szCs w:val="24"/>
              </w:rPr>
            </w:pPr>
            <w:r>
              <w:rPr>
                <w:sz w:val="24"/>
                <w:szCs w:val="24"/>
              </w:rPr>
              <w:t>43 840,64</w:t>
            </w:r>
          </w:p>
        </w:tc>
        <w:tc>
          <w:tcPr>
            <w:tcW w:w="1292" w:type="dxa"/>
            <w:gridSpan w:val="2"/>
            <w:tcBorders>
              <w:top w:val="single" w:sz="4" w:space="0" w:color="auto"/>
              <w:left w:val="single" w:sz="4" w:space="0" w:color="auto"/>
              <w:right w:val="single" w:sz="4" w:space="0" w:color="auto"/>
            </w:tcBorders>
            <w:shd w:val="clear" w:color="auto" w:fill="auto"/>
          </w:tcPr>
          <w:p w:rsidR="00F86DB8" w:rsidRDefault="00F86DB8" w:rsidP="003137EA">
            <w:pPr>
              <w:pStyle w:val="a7"/>
              <w:ind w:firstLine="0"/>
              <w:jc w:val="center"/>
              <w:rPr>
                <w:sz w:val="24"/>
                <w:szCs w:val="24"/>
              </w:rPr>
            </w:pPr>
          </w:p>
          <w:p w:rsidR="00F86DB8" w:rsidRDefault="00F86DB8" w:rsidP="003137EA">
            <w:pPr>
              <w:pStyle w:val="a7"/>
              <w:ind w:firstLine="0"/>
              <w:jc w:val="center"/>
              <w:rPr>
                <w:sz w:val="24"/>
                <w:szCs w:val="24"/>
              </w:rPr>
            </w:pPr>
            <w:r>
              <w:rPr>
                <w:sz w:val="24"/>
                <w:szCs w:val="24"/>
              </w:rPr>
              <w:t>99,95</w:t>
            </w:r>
          </w:p>
        </w:tc>
      </w:tr>
      <w:tr w:rsidR="00F86DB8" w:rsidTr="00F86DB8">
        <w:trPr>
          <w:trHeight w:hRule="exact" w:val="1272"/>
          <w:jc w:val="center"/>
        </w:trPr>
        <w:tc>
          <w:tcPr>
            <w:tcW w:w="1013" w:type="dxa"/>
            <w:vMerge/>
            <w:tcBorders>
              <w:left w:val="single" w:sz="4" w:space="0" w:color="auto"/>
            </w:tcBorders>
            <w:shd w:val="clear" w:color="auto" w:fill="auto"/>
          </w:tcPr>
          <w:p w:rsidR="00F86DB8" w:rsidRDefault="00F86DB8" w:rsidP="003137EA"/>
        </w:tc>
        <w:tc>
          <w:tcPr>
            <w:tcW w:w="5078" w:type="dxa"/>
            <w:tcBorders>
              <w:top w:val="single" w:sz="4" w:space="0" w:color="auto"/>
              <w:left w:val="single" w:sz="4" w:space="0" w:color="auto"/>
            </w:tcBorders>
            <w:shd w:val="clear" w:color="auto" w:fill="auto"/>
            <w:vAlign w:val="bottom"/>
          </w:tcPr>
          <w:p w:rsidR="00F86DB8" w:rsidRDefault="00F86DB8" w:rsidP="003137EA">
            <w:pPr>
              <w:pStyle w:val="a7"/>
              <w:tabs>
                <w:tab w:val="left" w:pos="2064"/>
                <w:tab w:val="left" w:pos="4056"/>
              </w:tabs>
              <w:ind w:firstLine="0"/>
              <w:rPr>
                <w:sz w:val="22"/>
                <w:szCs w:val="22"/>
              </w:rPr>
            </w:pPr>
            <w:r>
              <w:rPr>
                <w:rStyle w:val="a6"/>
                <w:i/>
                <w:iCs/>
                <w:sz w:val="22"/>
                <w:szCs w:val="22"/>
              </w:rPr>
              <w:t>- расходы на выплаты персоналу в целях обеспечения</w:t>
            </w:r>
            <w:r>
              <w:rPr>
                <w:rStyle w:val="a6"/>
                <w:i/>
                <w:iCs/>
                <w:sz w:val="22"/>
                <w:szCs w:val="22"/>
              </w:rPr>
              <w:tab/>
              <w:t>выполнения</w:t>
            </w:r>
            <w:r>
              <w:rPr>
                <w:rStyle w:val="a6"/>
                <w:i/>
                <w:iCs/>
                <w:sz w:val="22"/>
                <w:szCs w:val="22"/>
              </w:rPr>
              <w:tab/>
              <w:t>функций</w:t>
            </w:r>
          </w:p>
          <w:p w:rsidR="00F86DB8" w:rsidRDefault="00F86DB8" w:rsidP="003137EA">
            <w:pPr>
              <w:pStyle w:val="a7"/>
              <w:ind w:firstLine="0"/>
              <w:rPr>
                <w:sz w:val="22"/>
                <w:szCs w:val="22"/>
              </w:rPr>
            </w:pPr>
            <w:r>
              <w:rPr>
                <w:rStyle w:val="a6"/>
                <w:i/>
                <w:iCs/>
                <w:sz w:val="22"/>
                <w:szCs w:val="22"/>
              </w:rPr>
              <w:t>государственными (муниципальными) органами, казенными учреждениями, органами управления государственными внебюджетными фондами;</w:t>
            </w:r>
          </w:p>
        </w:tc>
        <w:tc>
          <w:tcPr>
            <w:tcW w:w="1435" w:type="dxa"/>
            <w:tcBorders>
              <w:top w:val="single" w:sz="4" w:space="0" w:color="auto"/>
              <w:left w:val="single" w:sz="4" w:space="0" w:color="auto"/>
            </w:tcBorders>
            <w:shd w:val="clear" w:color="auto" w:fill="auto"/>
          </w:tcPr>
          <w:p w:rsidR="00F86DB8" w:rsidRDefault="00F86DB8" w:rsidP="003137EA">
            <w:pPr>
              <w:pStyle w:val="a7"/>
              <w:ind w:firstLine="0"/>
              <w:jc w:val="center"/>
              <w:rPr>
                <w:sz w:val="24"/>
                <w:szCs w:val="24"/>
              </w:rPr>
            </w:pPr>
          </w:p>
          <w:p w:rsidR="00F86DB8" w:rsidRDefault="00F86DB8" w:rsidP="003137EA">
            <w:pPr>
              <w:pStyle w:val="a7"/>
              <w:ind w:firstLine="0"/>
              <w:jc w:val="center"/>
              <w:rPr>
                <w:sz w:val="24"/>
                <w:szCs w:val="24"/>
              </w:rPr>
            </w:pPr>
            <w:r>
              <w:rPr>
                <w:sz w:val="24"/>
                <w:szCs w:val="24"/>
              </w:rPr>
              <w:t>43 414,89</w:t>
            </w:r>
          </w:p>
        </w:tc>
        <w:tc>
          <w:tcPr>
            <w:tcW w:w="1320" w:type="dxa"/>
            <w:tcBorders>
              <w:top w:val="single" w:sz="4" w:space="0" w:color="auto"/>
              <w:left w:val="single" w:sz="4" w:space="0" w:color="auto"/>
            </w:tcBorders>
            <w:shd w:val="clear" w:color="auto" w:fill="auto"/>
          </w:tcPr>
          <w:p w:rsidR="00F86DB8" w:rsidRDefault="00F86DB8" w:rsidP="003137EA">
            <w:pPr>
              <w:pStyle w:val="a7"/>
              <w:ind w:firstLine="0"/>
              <w:jc w:val="center"/>
              <w:rPr>
                <w:sz w:val="24"/>
                <w:szCs w:val="24"/>
              </w:rPr>
            </w:pPr>
          </w:p>
          <w:p w:rsidR="00F86DB8" w:rsidRDefault="00F86DB8" w:rsidP="003137EA">
            <w:pPr>
              <w:pStyle w:val="a7"/>
              <w:ind w:firstLine="0"/>
              <w:jc w:val="center"/>
              <w:rPr>
                <w:sz w:val="24"/>
                <w:szCs w:val="24"/>
              </w:rPr>
            </w:pPr>
            <w:r>
              <w:rPr>
                <w:sz w:val="24"/>
                <w:szCs w:val="24"/>
              </w:rPr>
              <w:t>43 391,35</w:t>
            </w:r>
          </w:p>
        </w:tc>
        <w:tc>
          <w:tcPr>
            <w:tcW w:w="1292" w:type="dxa"/>
            <w:gridSpan w:val="2"/>
            <w:tcBorders>
              <w:top w:val="single" w:sz="4" w:space="0" w:color="auto"/>
              <w:left w:val="single" w:sz="4" w:space="0" w:color="auto"/>
              <w:right w:val="single" w:sz="4" w:space="0" w:color="auto"/>
            </w:tcBorders>
            <w:shd w:val="clear" w:color="auto" w:fill="auto"/>
          </w:tcPr>
          <w:p w:rsidR="00F86DB8" w:rsidRDefault="00F86DB8" w:rsidP="003137EA">
            <w:pPr>
              <w:pStyle w:val="a7"/>
              <w:ind w:firstLine="0"/>
              <w:jc w:val="center"/>
              <w:rPr>
                <w:sz w:val="24"/>
                <w:szCs w:val="24"/>
              </w:rPr>
            </w:pPr>
          </w:p>
          <w:p w:rsidR="00F86DB8" w:rsidRDefault="00F86DB8" w:rsidP="003137EA">
            <w:pPr>
              <w:pStyle w:val="a7"/>
              <w:ind w:firstLine="0"/>
              <w:jc w:val="center"/>
              <w:rPr>
                <w:sz w:val="24"/>
                <w:szCs w:val="24"/>
              </w:rPr>
            </w:pPr>
            <w:r>
              <w:rPr>
                <w:sz w:val="24"/>
                <w:szCs w:val="24"/>
              </w:rPr>
              <w:t>99,95</w:t>
            </w:r>
          </w:p>
        </w:tc>
      </w:tr>
      <w:tr w:rsidR="00F86DB8" w:rsidTr="00F86DB8">
        <w:trPr>
          <w:trHeight w:hRule="exact" w:val="509"/>
          <w:jc w:val="center"/>
        </w:trPr>
        <w:tc>
          <w:tcPr>
            <w:tcW w:w="1013" w:type="dxa"/>
            <w:vMerge/>
            <w:tcBorders>
              <w:left w:val="single" w:sz="4" w:space="0" w:color="auto"/>
            </w:tcBorders>
            <w:shd w:val="clear" w:color="auto" w:fill="auto"/>
          </w:tcPr>
          <w:p w:rsidR="00F86DB8" w:rsidRDefault="00F86DB8" w:rsidP="003137EA"/>
        </w:tc>
        <w:tc>
          <w:tcPr>
            <w:tcW w:w="5078" w:type="dxa"/>
            <w:tcBorders>
              <w:top w:val="single" w:sz="4" w:space="0" w:color="auto"/>
              <w:left w:val="single" w:sz="4" w:space="0" w:color="auto"/>
            </w:tcBorders>
            <w:shd w:val="clear" w:color="auto" w:fill="auto"/>
            <w:vAlign w:val="bottom"/>
          </w:tcPr>
          <w:p w:rsidR="00F86DB8" w:rsidRDefault="00F86DB8" w:rsidP="00BA2062">
            <w:pPr>
              <w:pStyle w:val="a7"/>
              <w:ind w:firstLine="0"/>
              <w:rPr>
                <w:sz w:val="22"/>
                <w:szCs w:val="22"/>
              </w:rPr>
            </w:pPr>
            <w:r>
              <w:rPr>
                <w:rStyle w:val="a6"/>
                <w:i/>
                <w:iCs/>
                <w:sz w:val="22"/>
                <w:szCs w:val="22"/>
              </w:rPr>
              <w:t>- закупка товаров (работ</w:t>
            </w:r>
            <w:r w:rsidR="00BA2062">
              <w:rPr>
                <w:rStyle w:val="a6"/>
                <w:i/>
                <w:iCs/>
                <w:sz w:val="22"/>
                <w:szCs w:val="22"/>
              </w:rPr>
              <w:t xml:space="preserve"> и</w:t>
            </w:r>
            <w:r>
              <w:rPr>
                <w:rStyle w:val="a6"/>
                <w:i/>
                <w:iCs/>
                <w:sz w:val="22"/>
                <w:szCs w:val="22"/>
              </w:rPr>
              <w:t xml:space="preserve"> услуг) для обеспечения государственных (муниципальных) нужд</w:t>
            </w:r>
          </w:p>
        </w:tc>
        <w:tc>
          <w:tcPr>
            <w:tcW w:w="1435" w:type="dxa"/>
            <w:tcBorders>
              <w:top w:val="single" w:sz="4" w:space="0" w:color="auto"/>
              <w:left w:val="single" w:sz="4" w:space="0" w:color="auto"/>
            </w:tcBorders>
            <w:shd w:val="clear" w:color="auto" w:fill="auto"/>
          </w:tcPr>
          <w:p w:rsidR="00F86DB8" w:rsidRDefault="00F86DB8" w:rsidP="003137EA">
            <w:pPr>
              <w:pStyle w:val="a7"/>
              <w:ind w:firstLine="0"/>
              <w:jc w:val="center"/>
              <w:rPr>
                <w:sz w:val="24"/>
                <w:szCs w:val="24"/>
              </w:rPr>
            </w:pPr>
            <w:r>
              <w:rPr>
                <w:sz w:val="24"/>
                <w:szCs w:val="24"/>
              </w:rPr>
              <w:t>449,3</w:t>
            </w:r>
          </w:p>
        </w:tc>
        <w:tc>
          <w:tcPr>
            <w:tcW w:w="1320" w:type="dxa"/>
            <w:tcBorders>
              <w:top w:val="single" w:sz="4" w:space="0" w:color="auto"/>
              <w:left w:val="single" w:sz="4" w:space="0" w:color="auto"/>
            </w:tcBorders>
            <w:shd w:val="clear" w:color="auto" w:fill="auto"/>
          </w:tcPr>
          <w:p w:rsidR="00F86DB8" w:rsidRDefault="00F86DB8" w:rsidP="003137EA">
            <w:pPr>
              <w:pStyle w:val="a7"/>
              <w:ind w:firstLine="0"/>
              <w:jc w:val="center"/>
              <w:rPr>
                <w:sz w:val="24"/>
                <w:szCs w:val="24"/>
              </w:rPr>
            </w:pPr>
            <w:r>
              <w:rPr>
                <w:sz w:val="24"/>
                <w:szCs w:val="24"/>
              </w:rPr>
              <w:t>449,3</w:t>
            </w:r>
          </w:p>
        </w:tc>
        <w:tc>
          <w:tcPr>
            <w:tcW w:w="1292" w:type="dxa"/>
            <w:gridSpan w:val="2"/>
            <w:tcBorders>
              <w:top w:val="single" w:sz="4" w:space="0" w:color="auto"/>
              <w:left w:val="single" w:sz="4" w:space="0" w:color="auto"/>
              <w:right w:val="single" w:sz="4" w:space="0" w:color="auto"/>
            </w:tcBorders>
            <w:shd w:val="clear" w:color="auto" w:fill="auto"/>
          </w:tcPr>
          <w:p w:rsidR="00F86DB8" w:rsidRDefault="00F86DB8" w:rsidP="003137EA">
            <w:pPr>
              <w:pStyle w:val="a7"/>
              <w:ind w:firstLine="0"/>
              <w:jc w:val="center"/>
              <w:rPr>
                <w:sz w:val="24"/>
                <w:szCs w:val="24"/>
              </w:rPr>
            </w:pPr>
            <w:r>
              <w:rPr>
                <w:sz w:val="24"/>
                <w:szCs w:val="24"/>
              </w:rPr>
              <w:t>100</w:t>
            </w:r>
          </w:p>
        </w:tc>
      </w:tr>
      <w:tr w:rsidR="00F86DB8" w:rsidTr="00F86DB8">
        <w:trPr>
          <w:trHeight w:hRule="exact" w:val="1301"/>
          <w:jc w:val="center"/>
        </w:trPr>
        <w:tc>
          <w:tcPr>
            <w:tcW w:w="1013" w:type="dxa"/>
            <w:tcBorders>
              <w:top w:val="single" w:sz="4" w:space="0" w:color="auto"/>
              <w:left w:val="single" w:sz="4" w:space="0" w:color="auto"/>
              <w:bottom w:val="single" w:sz="4" w:space="0" w:color="auto"/>
            </w:tcBorders>
            <w:shd w:val="clear" w:color="auto" w:fill="auto"/>
          </w:tcPr>
          <w:p w:rsidR="00F86DB8" w:rsidRDefault="00F86DB8" w:rsidP="003137EA">
            <w:pPr>
              <w:pStyle w:val="a7"/>
              <w:ind w:firstLine="0"/>
              <w:jc w:val="center"/>
              <w:rPr>
                <w:sz w:val="24"/>
                <w:szCs w:val="24"/>
              </w:rPr>
            </w:pPr>
            <w:r>
              <w:rPr>
                <w:rStyle w:val="a6"/>
                <w:b/>
                <w:bCs/>
                <w:sz w:val="24"/>
                <w:szCs w:val="24"/>
              </w:rPr>
              <w:t>0113</w:t>
            </w:r>
          </w:p>
        </w:tc>
        <w:tc>
          <w:tcPr>
            <w:tcW w:w="5078" w:type="dxa"/>
            <w:tcBorders>
              <w:top w:val="single" w:sz="4" w:space="0" w:color="auto"/>
              <w:left w:val="single" w:sz="4" w:space="0" w:color="auto"/>
              <w:bottom w:val="single" w:sz="4" w:space="0" w:color="auto"/>
            </w:tcBorders>
            <w:shd w:val="clear" w:color="auto" w:fill="auto"/>
          </w:tcPr>
          <w:p w:rsidR="00BA2062" w:rsidRDefault="00BA2062" w:rsidP="003137EA">
            <w:pPr>
              <w:pStyle w:val="a7"/>
              <w:ind w:firstLine="0"/>
              <w:rPr>
                <w:rStyle w:val="a6"/>
                <w:b/>
                <w:bCs/>
                <w:sz w:val="22"/>
                <w:szCs w:val="22"/>
              </w:rPr>
            </w:pPr>
            <w:r>
              <w:rPr>
                <w:rStyle w:val="a6"/>
                <w:b/>
                <w:bCs/>
                <w:sz w:val="22"/>
                <w:szCs w:val="22"/>
              </w:rPr>
              <w:t>Другие общегосударственные вопросы.</w:t>
            </w:r>
          </w:p>
          <w:p w:rsidR="00F86DB8" w:rsidRPr="00BA2062" w:rsidRDefault="00F86DB8" w:rsidP="003137EA">
            <w:pPr>
              <w:pStyle w:val="a7"/>
              <w:ind w:firstLine="0"/>
              <w:rPr>
                <w:sz w:val="22"/>
                <w:szCs w:val="22"/>
              </w:rPr>
            </w:pPr>
            <w:r w:rsidRPr="00BA2062">
              <w:rPr>
                <w:rStyle w:val="a6"/>
                <w:bCs/>
                <w:sz w:val="22"/>
                <w:szCs w:val="22"/>
              </w:rPr>
              <w:t>Резервные средства</w:t>
            </w:r>
          </w:p>
        </w:tc>
        <w:tc>
          <w:tcPr>
            <w:tcW w:w="1435" w:type="dxa"/>
            <w:tcBorders>
              <w:top w:val="single" w:sz="4" w:space="0" w:color="auto"/>
              <w:left w:val="single" w:sz="4" w:space="0" w:color="auto"/>
              <w:bottom w:val="single" w:sz="4" w:space="0" w:color="auto"/>
            </w:tcBorders>
            <w:shd w:val="clear" w:color="auto" w:fill="auto"/>
          </w:tcPr>
          <w:p w:rsidR="00BA2062" w:rsidRDefault="00BA2062" w:rsidP="003137EA">
            <w:pPr>
              <w:pStyle w:val="a7"/>
              <w:ind w:firstLine="0"/>
              <w:jc w:val="center"/>
              <w:rPr>
                <w:sz w:val="24"/>
                <w:szCs w:val="24"/>
              </w:rPr>
            </w:pPr>
          </w:p>
          <w:p w:rsidR="00F86DB8" w:rsidRDefault="00F86DB8" w:rsidP="003137EA">
            <w:pPr>
              <w:pStyle w:val="a7"/>
              <w:ind w:firstLine="0"/>
              <w:jc w:val="center"/>
              <w:rPr>
                <w:sz w:val="24"/>
                <w:szCs w:val="24"/>
              </w:rPr>
            </w:pPr>
            <w:r>
              <w:rPr>
                <w:sz w:val="24"/>
                <w:szCs w:val="24"/>
              </w:rPr>
              <w:t>68 473,61</w:t>
            </w:r>
          </w:p>
        </w:tc>
        <w:tc>
          <w:tcPr>
            <w:tcW w:w="1320" w:type="dxa"/>
            <w:tcBorders>
              <w:top w:val="single" w:sz="4" w:space="0" w:color="auto"/>
              <w:left w:val="single" w:sz="4" w:space="0" w:color="auto"/>
              <w:bottom w:val="single" w:sz="4" w:space="0" w:color="auto"/>
            </w:tcBorders>
            <w:shd w:val="clear" w:color="auto" w:fill="auto"/>
          </w:tcPr>
          <w:p w:rsidR="00BA2062" w:rsidRDefault="00BA2062" w:rsidP="003137EA">
            <w:pPr>
              <w:pStyle w:val="a7"/>
              <w:ind w:firstLine="0"/>
              <w:jc w:val="center"/>
              <w:rPr>
                <w:sz w:val="24"/>
                <w:szCs w:val="24"/>
              </w:rPr>
            </w:pPr>
          </w:p>
          <w:p w:rsidR="00F86DB8" w:rsidRDefault="00F86DB8" w:rsidP="003137EA">
            <w:pPr>
              <w:pStyle w:val="a7"/>
              <w:ind w:firstLine="0"/>
              <w:jc w:val="center"/>
              <w:rPr>
                <w:sz w:val="24"/>
                <w:szCs w:val="24"/>
              </w:rPr>
            </w:pPr>
            <w:r>
              <w:rPr>
                <w:sz w:val="24"/>
                <w:szCs w:val="24"/>
              </w:rPr>
              <w:t>0,0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BA2062" w:rsidRDefault="00BA2062" w:rsidP="003137EA">
            <w:pPr>
              <w:pStyle w:val="a7"/>
              <w:ind w:firstLine="0"/>
              <w:jc w:val="center"/>
              <w:rPr>
                <w:sz w:val="24"/>
                <w:szCs w:val="24"/>
              </w:rPr>
            </w:pPr>
          </w:p>
          <w:p w:rsidR="00F86DB8" w:rsidRDefault="00F86DB8" w:rsidP="003137EA">
            <w:pPr>
              <w:pStyle w:val="a7"/>
              <w:ind w:firstLine="0"/>
              <w:jc w:val="center"/>
              <w:rPr>
                <w:sz w:val="24"/>
                <w:szCs w:val="24"/>
              </w:rPr>
            </w:pPr>
            <w:r>
              <w:rPr>
                <w:sz w:val="24"/>
                <w:szCs w:val="24"/>
              </w:rPr>
              <w:t>0,0</w:t>
            </w:r>
          </w:p>
        </w:tc>
      </w:tr>
      <w:tr w:rsidR="00F86DB8" w:rsidTr="00F86DB8">
        <w:trPr>
          <w:gridAfter w:val="1"/>
          <w:wAfter w:w="6" w:type="dxa"/>
          <w:trHeight w:hRule="exact" w:val="1056"/>
          <w:jc w:val="center"/>
        </w:trPr>
        <w:tc>
          <w:tcPr>
            <w:tcW w:w="1013" w:type="dxa"/>
            <w:tcBorders>
              <w:top w:val="single" w:sz="4" w:space="0" w:color="auto"/>
              <w:left w:val="single" w:sz="4" w:space="0" w:color="auto"/>
            </w:tcBorders>
            <w:shd w:val="clear" w:color="auto" w:fill="auto"/>
          </w:tcPr>
          <w:p w:rsidR="00F86DB8" w:rsidRDefault="00F86DB8" w:rsidP="003137EA">
            <w:pPr>
              <w:pStyle w:val="a7"/>
              <w:ind w:firstLine="0"/>
              <w:jc w:val="center"/>
              <w:rPr>
                <w:sz w:val="22"/>
                <w:szCs w:val="22"/>
              </w:rPr>
            </w:pPr>
            <w:r>
              <w:rPr>
                <w:rStyle w:val="a6"/>
                <w:b/>
                <w:bCs/>
                <w:sz w:val="22"/>
                <w:szCs w:val="22"/>
              </w:rPr>
              <w:lastRenderedPageBreak/>
              <w:t>Код раздела</w:t>
            </w:r>
          </w:p>
        </w:tc>
        <w:tc>
          <w:tcPr>
            <w:tcW w:w="5078" w:type="dxa"/>
            <w:tcBorders>
              <w:top w:val="single" w:sz="4" w:space="0" w:color="auto"/>
              <w:left w:val="single" w:sz="4" w:space="0" w:color="auto"/>
            </w:tcBorders>
            <w:shd w:val="clear" w:color="auto" w:fill="auto"/>
          </w:tcPr>
          <w:p w:rsidR="00F86DB8" w:rsidRDefault="00F86DB8" w:rsidP="003137EA">
            <w:pPr>
              <w:pStyle w:val="a7"/>
              <w:ind w:firstLine="0"/>
              <w:jc w:val="center"/>
              <w:rPr>
                <w:sz w:val="22"/>
                <w:szCs w:val="22"/>
              </w:rPr>
            </w:pPr>
            <w:r>
              <w:rPr>
                <w:rStyle w:val="a6"/>
                <w:b/>
                <w:bCs/>
                <w:sz w:val="22"/>
                <w:szCs w:val="22"/>
              </w:rPr>
              <w:t>Наименование раздела, подраздела</w:t>
            </w:r>
          </w:p>
        </w:tc>
        <w:tc>
          <w:tcPr>
            <w:tcW w:w="1435" w:type="dxa"/>
            <w:tcBorders>
              <w:top w:val="single" w:sz="4" w:space="0" w:color="auto"/>
              <w:left w:val="single" w:sz="4" w:space="0" w:color="auto"/>
            </w:tcBorders>
            <w:shd w:val="clear" w:color="auto" w:fill="auto"/>
            <w:vAlign w:val="bottom"/>
          </w:tcPr>
          <w:p w:rsidR="00F86DB8" w:rsidRDefault="00F86DB8" w:rsidP="003137EA">
            <w:pPr>
              <w:pStyle w:val="a7"/>
              <w:ind w:firstLine="0"/>
              <w:jc w:val="center"/>
              <w:rPr>
                <w:sz w:val="22"/>
                <w:szCs w:val="22"/>
              </w:rPr>
            </w:pPr>
            <w:r>
              <w:rPr>
                <w:rStyle w:val="a6"/>
                <w:b/>
                <w:bCs/>
                <w:sz w:val="22"/>
                <w:szCs w:val="22"/>
              </w:rPr>
              <w:t>Утверждено бюджетных назначений на 2024г</w:t>
            </w:r>
          </w:p>
        </w:tc>
        <w:tc>
          <w:tcPr>
            <w:tcW w:w="1320" w:type="dxa"/>
            <w:tcBorders>
              <w:top w:val="single" w:sz="4" w:space="0" w:color="auto"/>
              <w:left w:val="single" w:sz="4" w:space="0" w:color="auto"/>
            </w:tcBorders>
            <w:shd w:val="clear" w:color="auto" w:fill="auto"/>
          </w:tcPr>
          <w:p w:rsidR="00F86DB8" w:rsidRDefault="00F86DB8" w:rsidP="003137EA">
            <w:pPr>
              <w:pStyle w:val="a7"/>
              <w:ind w:firstLine="0"/>
              <w:jc w:val="center"/>
              <w:rPr>
                <w:sz w:val="22"/>
                <w:szCs w:val="22"/>
              </w:rPr>
            </w:pPr>
            <w:r>
              <w:rPr>
                <w:rStyle w:val="a6"/>
                <w:b/>
                <w:bCs/>
                <w:sz w:val="22"/>
                <w:szCs w:val="22"/>
              </w:rPr>
              <w:t>Исполнено в 2024г</w:t>
            </w:r>
          </w:p>
        </w:tc>
        <w:tc>
          <w:tcPr>
            <w:tcW w:w="1286" w:type="dxa"/>
            <w:tcBorders>
              <w:top w:val="single" w:sz="4" w:space="0" w:color="auto"/>
              <w:left w:val="single" w:sz="4" w:space="0" w:color="auto"/>
              <w:right w:val="single" w:sz="4" w:space="0" w:color="auto"/>
            </w:tcBorders>
            <w:shd w:val="clear" w:color="auto" w:fill="auto"/>
          </w:tcPr>
          <w:p w:rsidR="00F86DB8" w:rsidRDefault="00F86DB8" w:rsidP="003137EA">
            <w:pPr>
              <w:pStyle w:val="a7"/>
              <w:ind w:firstLine="0"/>
              <w:jc w:val="center"/>
              <w:rPr>
                <w:sz w:val="22"/>
                <w:szCs w:val="22"/>
              </w:rPr>
            </w:pPr>
            <w:r>
              <w:rPr>
                <w:rStyle w:val="a6"/>
                <w:b/>
                <w:bCs/>
                <w:sz w:val="22"/>
                <w:szCs w:val="22"/>
              </w:rPr>
              <w:t>Испол</w:t>
            </w:r>
            <w:r>
              <w:rPr>
                <w:rStyle w:val="a6"/>
                <w:b/>
                <w:bCs/>
                <w:sz w:val="22"/>
                <w:szCs w:val="22"/>
              </w:rPr>
              <w:softHyphen/>
              <w:t>нение, %</w:t>
            </w:r>
          </w:p>
        </w:tc>
      </w:tr>
      <w:tr w:rsidR="00F86DB8" w:rsidTr="00F86DB8">
        <w:trPr>
          <w:gridAfter w:val="1"/>
          <w:wAfter w:w="6" w:type="dxa"/>
          <w:trHeight w:hRule="exact" w:val="983"/>
          <w:jc w:val="center"/>
        </w:trPr>
        <w:tc>
          <w:tcPr>
            <w:tcW w:w="1013" w:type="dxa"/>
            <w:tcBorders>
              <w:top w:val="single" w:sz="4" w:space="0" w:color="auto"/>
              <w:left w:val="single" w:sz="4" w:space="0" w:color="auto"/>
            </w:tcBorders>
            <w:shd w:val="clear" w:color="auto" w:fill="auto"/>
          </w:tcPr>
          <w:p w:rsidR="00BA2062" w:rsidRDefault="00BA2062" w:rsidP="00045F67">
            <w:pPr>
              <w:jc w:val="center"/>
              <w:rPr>
                <w:rStyle w:val="a6"/>
                <w:rFonts w:eastAsia="Arial Unicode MS"/>
                <w:b/>
                <w:bCs/>
                <w:sz w:val="24"/>
                <w:szCs w:val="24"/>
              </w:rPr>
            </w:pPr>
          </w:p>
          <w:p w:rsidR="00F86DB8" w:rsidRDefault="00045F67" w:rsidP="00045F67">
            <w:pPr>
              <w:jc w:val="center"/>
              <w:rPr>
                <w:sz w:val="10"/>
                <w:szCs w:val="10"/>
              </w:rPr>
            </w:pPr>
            <w:r>
              <w:rPr>
                <w:rStyle w:val="a6"/>
                <w:rFonts w:eastAsia="Arial Unicode MS"/>
                <w:b/>
                <w:bCs/>
                <w:sz w:val="24"/>
                <w:szCs w:val="24"/>
              </w:rPr>
              <w:t>0106</w:t>
            </w:r>
          </w:p>
        </w:tc>
        <w:tc>
          <w:tcPr>
            <w:tcW w:w="5078" w:type="dxa"/>
            <w:tcBorders>
              <w:top w:val="single" w:sz="4" w:space="0" w:color="auto"/>
              <w:left w:val="single" w:sz="4" w:space="0" w:color="auto"/>
            </w:tcBorders>
            <w:shd w:val="clear" w:color="auto" w:fill="auto"/>
            <w:vAlign w:val="bottom"/>
          </w:tcPr>
          <w:p w:rsidR="00F86DB8" w:rsidRDefault="00F86DB8" w:rsidP="00F86DB8">
            <w:pPr>
              <w:pStyle w:val="a7"/>
              <w:ind w:firstLine="0"/>
              <w:rPr>
                <w:sz w:val="22"/>
                <w:szCs w:val="22"/>
              </w:rPr>
            </w:pPr>
            <w:r>
              <w:rPr>
                <w:rStyle w:val="a6"/>
                <w:i/>
                <w:iCs/>
                <w:sz w:val="22"/>
                <w:szCs w:val="22"/>
              </w:rPr>
              <w:t>- Основное мероприятие «Создание условий для реализации полномочий органов местного самоуправления».</w:t>
            </w:r>
          </w:p>
        </w:tc>
        <w:tc>
          <w:tcPr>
            <w:tcW w:w="1435" w:type="dxa"/>
            <w:tcBorders>
              <w:top w:val="single" w:sz="4" w:space="0" w:color="auto"/>
              <w:left w:val="single" w:sz="4" w:space="0" w:color="auto"/>
            </w:tcBorders>
            <w:shd w:val="clear" w:color="auto" w:fill="auto"/>
          </w:tcPr>
          <w:p w:rsidR="00045F67" w:rsidRDefault="00045F67" w:rsidP="003137EA">
            <w:pPr>
              <w:pStyle w:val="a7"/>
              <w:ind w:firstLine="0"/>
              <w:jc w:val="center"/>
              <w:rPr>
                <w:sz w:val="24"/>
                <w:szCs w:val="24"/>
              </w:rPr>
            </w:pPr>
          </w:p>
          <w:p w:rsidR="00F86DB8" w:rsidRDefault="00045F67" w:rsidP="003137EA">
            <w:pPr>
              <w:pStyle w:val="a7"/>
              <w:ind w:firstLine="0"/>
              <w:jc w:val="center"/>
              <w:rPr>
                <w:sz w:val="24"/>
                <w:szCs w:val="24"/>
              </w:rPr>
            </w:pPr>
            <w:r>
              <w:rPr>
                <w:sz w:val="24"/>
                <w:szCs w:val="24"/>
              </w:rPr>
              <w:t>43 864,18</w:t>
            </w:r>
          </w:p>
        </w:tc>
        <w:tc>
          <w:tcPr>
            <w:tcW w:w="1320" w:type="dxa"/>
            <w:tcBorders>
              <w:top w:val="single" w:sz="4" w:space="0" w:color="auto"/>
              <w:left w:val="single" w:sz="4" w:space="0" w:color="auto"/>
            </w:tcBorders>
            <w:shd w:val="clear" w:color="auto" w:fill="auto"/>
          </w:tcPr>
          <w:p w:rsidR="00045F67" w:rsidRDefault="00045F67" w:rsidP="003137EA">
            <w:pPr>
              <w:pStyle w:val="a7"/>
              <w:ind w:firstLine="0"/>
              <w:jc w:val="center"/>
              <w:rPr>
                <w:sz w:val="24"/>
                <w:szCs w:val="24"/>
              </w:rPr>
            </w:pPr>
          </w:p>
          <w:p w:rsidR="00F86DB8" w:rsidRDefault="00045F67" w:rsidP="003137EA">
            <w:pPr>
              <w:pStyle w:val="a7"/>
              <w:ind w:firstLine="0"/>
              <w:jc w:val="center"/>
              <w:rPr>
                <w:sz w:val="24"/>
                <w:szCs w:val="24"/>
              </w:rPr>
            </w:pPr>
            <w:r>
              <w:rPr>
                <w:sz w:val="24"/>
                <w:szCs w:val="24"/>
              </w:rPr>
              <w:t>43 840,64</w:t>
            </w:r>
          </w:p>
        </w:tc>
        <w:tc>
          <w:tcPr>
            <w:tcW w:w="1286" w:type="dxa"/>
            <w:tcBorders>
              <w:top w:val="single" w:sz="4" w:space="0" w:color="auto"/>
              <w:left w:val="single" w:sz="4" w:space="0" w:color="auto"/>
              <w:right w:val="single" w:sz="4" w:space="0" w:color="auto"/>
            </w:tcBorders>
            <w:shd w:val="clear" w:color="auto" w:fill="auto"/>
          </w:tcPr>
          <w:p w:rsidR="00045F67" w:rsidRDefault="00045F67" w:rsidP="003137EA">
            <w:pPr>
              <w:pStyle w:val="a7"/>
              <w:ind w:firstLine="0"/>
              <w:jc w:val="center"/>
              <w:rPr>
                <w:sz w:val="24"/>
                <w:szCs w:val="24"/>
              </w:rPr>
            </w:pPr>
          </w:p>
          <w:p w:rsidR="00F86DB8" w:rsidRDefault="00045F67" w:rsidP="003137EA">
            <w:pPr>
              <w:pStyle w:val="a7"/>
              <w:ind w:firstLine="0"/>
              <w:jc w:val="center"/>
              <w:rPr>
                <w:sz w:val="24"/>
                <w:szCs w:val="24"/>
              </w:rPr>
            </w:pPr>
            <w:r>
              <w:rPr>
                <w:sz w:val="24"/>
                <w:szCs w:val="24"/>
              </w:rPr>
              <w:t>99,95</w:t>
            </w:r>
          </w:p>
        </w:tc>
      </w:tr>
    </w:tbl>
    <w:p w:rsidR="00F86DB8" w:rsidRDefault="00F86DB8">
      <w:pPr>
        <w:spacing w:after="279" w:line="1" w:lineRule="exact"/>
      </w:pPr>
    </w:p>
    <w:p w:rsidR="006F75A2" w:rsidRDefault="006D01AC">
      <w:pPr>
        <w:pStyle w:val="20"/>
        <w:keepNext/>
        <w:keepLines/>
        <w:numPr>
          <w:ilvl w:val="0"/>
          <w:numId w:val="1"/>
        </w:numPr>
        <w:tabs>
          <w:tab w:val="left" w:pos="1300"/>
        </w:tabs>
        <w:ind w:left="3180" w:hanging="2280"/>
        <w:jc w:val="left"/>
      </w:pPr>
      <w:bookmarkStart w:id="6" w:name="bookmark11"/>
      <w:r>
        <w:rPr>
          <w:rStyle w:val="2"/>
          <w:b/>
          <w:bCs/>
        </w:rPr>
        <w:t>Проверка правильности формирования и достоверности годовой бюджетной отчетности</w:t>
      </w:r>
      <w:bookmarkEnd w:id="6"/>
    </w:p>
    <w:p w:rsidR="006F75A2" w:rsidRDefault="006D01AC">
      <w:pPr>
        <w:pStyle w:val="1"/>
        <w:ind w:left="240" w:firstLine="520"/>
        <w:jc w:val="both"/>
      </w:pPr>
      <w:r>
        <w:rPr>
          <w:rStyle w:val="a3"/>
        </w:rPr>
        <w:t xml:space="preserve">Годовая бухгалтерская отчетность главного распорядителя бюджетных средств - Финансового Управления администрации городского округа </w:t>
      </w:r>
      <w:r w:rsidR="003B3CB2">
        <w:rPr>
          <w:rStyle w:val="a3"/>
        </w:rPr>
        <w:t>Домодедово</w:t>
      </w:r>
      <w:r>
        <w:rPr>
          <w:rStyle w:val="a3"/>
        </w:rPr>
        <w:t xml:space="preserve"> за 202</w:t>
      </w:r>
      <w:r w:rsidR="003B3CB2">
        <w:rPr>
          <w:rStyle w:val="a3"/>
        </w:rPr>
        <w:t>4</w:t>
      </w:r>
      <w:r>
        <w:rPr>
          <w:rStyle w:val="a3"/>
        </w:rPr>
        <w:t xml:space="preserve"> год (далее - Годовой отчет) поступила в </w:t>
      </w:r>
      <w:r w:rsidR="00D81D99">
        <w:rPr>
          <w:rStyle w:val="a3"/>
        </w:rPr>
        <w:t>С</w:t>
      </w:r>
      <w:r>
        <w:rPr>
          <w:rStyle w:val="a3"/>
        </w:rPr>
        <w:t xml:space="preserve">четную палату городского округа </w:t>
      </w:r>
      <w:r w:rsidR="003B3CB2">
        <w:rPr>
          <w:rStyle w:val="a3"/>
        </w:rPr>
        <w:t>Домодедово</w:t>
      </w:r>
      <w:r>
        <w:rPr>
          <w:rStyle w:val="a3"/>
        </w:rPr>
        <w:t xml:space="preserve"> </w:t>
      </w:r>
      <w:r w:rsidR="00F74A2C" w:rsidRPr="00F74A2C">
        <w:rPr>
          <w:rStyle w:val="a3"/>
        </w:rPr>
        <w:t>31</w:t>
      </w:r>
      <w:r w:rsidR="00F74A2C">
        <w:rPr>
          <w:rStyle w:val="a3"/>
        </w:rPr>
        <w:t>.03.2025г.</w:t>
      </w:r>
      <w:r>
        <w:rPr>
          <w:rStyle w:val="a3"/>
        </w:rPr>
        <w:t xml:space="preserve"> на основании уведомления </w:t>
      </w:r>
      <w:r w:rsidR="00D81D99">
        <w:rPr>
          <w:rStyle w:val="a3"/>
        </w:rPr>
        <w:t>Счетной</w:t>
      </w:r>
      <w:r>
        <w:rPr>
          <w:rStyle w:val="a3"/>
        </w:rPr>
        <w:t xml:space="preserve"> палаты городского округа </w:t>
      </w:r>
      <w:r w:rsidR="003B3CB2">
        <w:rPr>
          <w:rStyle w:val="a3"/>
        </w:rPr>
        <w:t>Домодедово</w:t>
      </w:r>
      <w:r>
        <w:rPr>
          <w:rStyle w:val="a3"/>
        </w:rPr>
        <w:t xml:space="preserve"> о предстоящей проверке с соблюдением установленного срока.</w:t>
      </w:r>
    </w:p>
    <w:p w:rsidR="006F75A2" w:rsidRDefault="006D01AC">
      <w:pPr>
        <w:pStyle w:val="1"/>
        <w:ind w:left="240" w:firstLine="520"/>
        <w:jc w:val="both"/>
      </w:pPr>
      <w:r>
        <w:rPr>
          <w:rStyle w:val="a3"/>
        </w:rPr>
        <w:t>Годовой отчет сформирован по формам, предусмотренным пунктом 11.1 Инструкции о порядке составления и предоставления годовой, квартальной, месячной отчетности об исполнении бюджетов бюджетной системы Российской Федерации, утвержденной Приказом Минфина РФ от 28.12.2012 №191н (далее - Инструкция № 191 н).</w:t>
      </w:r>
    </w:p>
    <w:p w:rsidR="006F75A2" w:rsidRDefault="006D01AC">
      <w:pPr>
        <w:pStyle w:val="1"/>
        <w:ind w:left="240" w:firstLine="520"/>
        <w:jc w:val="both"/>
      </w:pPr>
      <w:r>
        <w:rPr>
          <w:rStyle w:val="a3"/>
        </w:rPr>
        <w:t>Для проверки представлены следующие формы годовой бюджетной отчетности:</w:t>
      </w:r>
    </w:p>
    <w:p w:rsidR="006F75A2" w:rsidRPr="00DA4F7C" w:rsidRDefault="006D01AC">
      <w:pPr>
        <w:pStyle w:val="1"/>
        <w:numPr>
          <w:ilvl w:val="0"/>
          <w:numId w:val="3"/>
        </w:numPr>
        <w:tabs>
          <w:tab w:val="left" w:pos="510"/>
        </w:tabs>
        <w:ind w:left="240" w:firstLine="20"/>
        <w:jc w:val="both"/>
      </w:pPr>
      <w:r w:rsidRPr="00DA4F7C">
        <w:rPr>
          <w:rStyle w:val="a3"/>
        </w:rPr>
        <w:t>Справка по заключению счетов бюджетного учета отчетного финансового года (Ф0503110);</w:t>
      </w:r>
    </w:p>
    <w:p w:rsidR="006F75A2" w:rsidRPr="00DA4F7C" w:rsidRDefault="006D01AC">
      <w:pPr>
        <w:pStyle w:val="1"/>
        <w:numPr>
          <w:ilvl w:val="0"/>
          <w:numId w:val="3"/>
        </w:numPr>
        <w:tabs>
          <w:tab w:val="left" w:pos="535"/>
        </w:tabs>
        <w:ind w:left="240" w:firstLine="20"/>
        <w:jc w:val="both"/>
      </w:pPr>
      <w:r w:rsidRPr="00DA4F7C">
        <w:rPr>
          <w:rStyle w:val="a3"/>
        </w:rPr>
        <w:t>Отчет о финансовых результатах деятельности (Ф0503121);</w:t>
      </w:r>
    </w:p>
    <w:p w:rsidR="006F75A2" w:rsidRPr="00DA4F7C" w:rsidRDefault="006D01AC">
      <w:pPr>
        <w:pStyle w:val="1"/>
        <w:numPr>
          <w:ilvl w:val="0"/>
          <w:numId w:val="3"/>
        </w:numPr>
        <w:tabs>
          <w:tab w:val="left" w:pos="535"/>
        </w:tabs>
        <w:ind w:left="240" w:firstLine="20"/>
        <w:jc w:val="both"/>
      </w:pPr>
      <w:r w:rsidRPr="00DA4F7C">
        <w:rPr>
          <w:rStyle w:val="a3"/>
        </w:rPr>
        <w:t>Отчет о движении денежных средств (Ф0503123);</w:t>
      </w:r>
    </w:p>
    <w:p w:rsidR="006F75A2" w:rsidRPr="00DA4F7C" w:rsidRDefault="006D01AC">
      <w:pPr>
        <w:pStyle w:val="1"/>
        <w:numPr>
          <w:ilvl w:val="0"/>
          <w:numId w:val="3"/>
        </w:numPr>
        <w:tabs>
          <w:tab w:val="left" w:pos="515"/>
        </w:tabs>
        <w:ind w:left="240" w:firstLine="20"/>
        <w:jc w:val="both"/>
      </w:pPr>
      <w:r w:rsidRPr="00DA4F7C">
        <w:rPr>
          <w:rStyle w:val="a3"/>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rsidR="006F75A2" w:rsidRPr="00DA4F7C" w:rsidRDefault="006D01AC">
      <w:pPr>
        <w:pStyle w:val="1"/>
        <w:numPr>
          <w:ilvl w:val="0"/>
          <w:numId w:val="3"/>
        </w:numPr>
        <w:tabs>
          <w:tab w:val="left" w:pos="525"/>
        </w:tabs>
        <w:ind w:left="240" w:firstLine="20"/>
        <w:jc w:val="both"/>
      </w:pPr>
      <w:r w:rsidRPr="00DA4F7C">
        <w:rPr>
          <w:rStyle w:val="a3"/>
        </w:rPr>
        <w:t>Отчет о бюджетных назначениях (Ф0503127</w:t>
      </w:r>
      <w:r w:rsidR="006801B2" w:rsidRPr="00DA4F7C">
        <w:rPr>
          <w:rStyle w:val="a3"/>
          <w:lang w:val="en-US"/>
        </w:rPr>
        <w:t>N</w:t>
      </w:r>
      <w:r w:rsidRPr="00DA4F7C">
        <w:rPr>
          <w:rStyle w:val="a3"/>
        </w:rPr>
        <w:t>);</w:t>
      </w:r>
    </w:p>
    <w:p w:rsidR="006F75A2" w:rsidRPr="00DA4F7C" w:rsidRDefault="006D01AC">
      <w:pPr>
        <w:pStyle w:val="1"/>
        <w:numPr>
          <w:ilvl w:val="0"/>
          <w:numId w:val="3"/>
        </w:numPr>
        <w:tabs>
          <w:tab w:val="left" w:pos="535"/>
        </w:tabs>
        <w:ind w:left="240" w:firstLine="20"/>
        <w:jc w:val="both"/>
      </w:pPr>
      <w:r w:rsidRPr="00DA4F7C">
        <w:rPr>
          <w:rStyle w:val="a3"/>
        </w:rPr>
        <w:t>Отчет о бюджетных обязательствах (Ф0503128);</w:t>
      </w:r>
    </w:p>
    <w:p w:rsidR="006F75A2" w:rsidRPr="00DA4F7C" w:rsidRDefault="006D01AC">
      <w:pPr>
        <w:pStyle w:val="1"/>
        <w:numPr>
          <w:ilvl w:val="0"/>
          <w:numId w:val="3"/>
        </w:numPr>
        <w:tabs>
          <w:tab w:val="left" w:pos="535"/>
        </w:tabs>
        <w:ind w:left="240" w:firstLine="20"/>
        <w:jc w:val="both"/>
      </w:pPr>
      <w:r w:rsidRPr="00DA4F7C">
        <w:rPr>
          <w:rStyle w:val="a3"/>
        </w:rPr>
        <w:t>Отчет о бюджетных назначениях (Ф0503128</w:t>
      </w:r>
      <w:r w:rsidR="006801B2" w:rsidRPr="00DA4F7C">
        <w:rPr>
          <w:rStyle w:val="a3"/>
          <w:lang w:val="en-US"/>
        </w:rPr>
        <w:t>N</w:t>
      </w:r>
      <w:r w:rsidRPr="00DA4F7C">
        <w:rPr>
          <w:rStyle w:val="a3"/>
        </w:rPr>
        <w:t>);</w:t>
      </w:r>
    </w:p>
    <w:p w:rsidR="006F75A2" w:rsidRPr="00DA4F7C" w:rsidRDefault="006D01AC">
      <w:pPr>
        <w:pStyle w:val="1"/>
        <w:numPr>
          <w:ilvl w:val="0"/>
          <w:numId w:val="3"/>
        </w:numPr>
        <w:tabs>
          <w:tab w:val="left" w:pos="505"/>
        </w:tabs>
        <w:ind w:left="240" w:firstLine="20"/>
        <w:jc w:val="both"/>
      </w:pPr>
      <w:r w:rsidRPr="00DA4F7C">
        <w:rPr>
          <w:rStyle w:val="a3"/>
        </w:rPr>
        <w:t xml:space="preserve">Баланс ГРБС, РБС, ПБС, ГАИФ, АИФ, ГАДБ, АДБ (справка о наличии имущества на </w:t>
      </w:r>
      <w:proofErr w:type="spellStart"/>
      <w:r w:rsidRPr="00DA4F7C">
        <w:rPr>
          <w:rStyle w:val="a3"/>
        </w:rPr>
        <w:t>забалансовых</w:t>
      </w:r>
      <w:proofErr w:type="spellEnd"/>
      <w:r w:rsidRPr="00DA4F7C">
        <w:rPr>
          <w:rStyle w:val="a3"/>
        </w:rPr>
        <w:t xml:space="preserve"> счетах) (Ф0503130);</w:t>
      </w:r>
    </w:p>
    <w:p w:rsidR="006F75A2" w:rsidRPr="005D5F05" w:rsidRDefault="00F74A2C" w:rsidP="00F74A2C">
      <w:pPr>
        <w:pStyle w:val="1"/>
        <w:tabs>
          <w:tab w:val="left" w:pos="524"/>
        </w:tabs>
        <w:ind w:left="260" w:firstLine="0"/>
        <w:jc w:val="both"/>
        <w:rPr>
          <w:highlight w:val="yellow"/>
        </w:rPr>
      </w:pPr>
      <w:r w:rsidRPr="00F74A2C">
        <w:rPr>
          <w:rStyle w:val="a3"/>
        </w:rPr>
        <w:t xml:space="preserve">   </w:t>
      </w:r>
      <w:r w:rsidR="006D01AC" w:rsidRPr="00DA4F7C">
        <w:rPr>
          <w:rStyle w:val="a3"/>
        </w:rPr>
        <w:t>Пояснительная записка (Ф0503160), состоящая из разделов 1,2,3,4,5, таблицы №3</w:t>
      </w:r>
      <w:r w:rsidR="006801B2" w:rsidRPr="00DA4F7C">
        <w:rPr>
          <w:rStyle w:val="a3"/>
        </w:rPr>
        <w:t xml:space="preserve"> </w:t>
      </w:r>
      <w:r w:rsidR="006D01AC" w:rsidRPr="00DA4F7C">
        <w:rPr>
          <w:rStyle w:val="a3"/>
        </w:rPr>
        <w:t>и следующие приложения</w:t>
      </w:r>
      <w:r w:rsidR="00DA4F7C">
        <w:rPr>
          <w:rStyle w:val="a3"/>
        </w:rPr>
        <w:t>:</w:t>
      </w:r>
    </w:p>
    <w:p w:rsidR="006F75A2" w:rsidRPr="00DA4F7C" w:rsidRDefault="006D01AC">
      <w:pPr>
        <w:pStyle w:val="1"/>
        <w:numPr>
          <w:ilvl w:val="0"/>
          <w:numId w:val="3"/>
        </w:numPr>
        <w:tabs>
          <w:tab w:val="left" w:pos="515"/>
        </w:tabs>
        <w:ind w:left="240" w:firstLine="20"/>
        <w:jc w:val="both"/>
      </w:pPr>
      <w:r w:rsidRPr="00DA4F7C">
        <w:rPr>
          <w:rStyle w:val="a3"/>
        </w:rPr>
        <w:t>Сведения о количестве подведомственных участников бюджетного процесса, учреждений и государственных (муниципальных) унитарных предприятиях (Ф0503161);</w:t>
      </w:r>
    </w:p>
    <w:p w:rsidR="006F75A2" w:rsidRPr="00DA4F7C" w:rsidRDefault="006D01AC">
      <w:pPr>
        <w:pStyle w:val="1"/>
        <w:numPr>
          <w:ilvl w:val="0"/>
          <w:numId w:val="3"/>
        </w:numPr>
        <w:tabs>
          <w:tab w:val="left" w:pos="535"/>
        </w:tabs>
        <w:ind w:left="240" w:firstLine="20"/>
        <w:jc w:val="both"/>
      </w:pPr>
      <w:r w:rsidRPr="00DA4F7C">
        <w:rPr>
          <w:rStyle w:val="a3"/>
        </w:rPr>
        <w:t>Сведения об исполнении бюджета (Ф0503164);</w:t>
      </w:r>
    </w:p>
    <w:p w:rsidR="006F75A2" w:rsidRPr="00DA4F7C" w:rsidRDefault="006D01AC">
      <w:pPr>
        <w:pStyle w:val="1"/>
        <w:numPr>
          <w:ilvl w:val="0"/>
          <w:numId w:val="3"/>
        </w:numPr>
        <w:tabs>
          <w:tab w:val="left" w:pos="520"/>
        </w:tabs>
        <w:ind w:left="240" w:firstLine="20"/>
        <w:jc w:val="both"/>
      </w:pPr>
      <w:r w:rsidRPr="00DA4F7C">
        <w:rPr>
          <w:rStyle w:val="a3"/>
        </w:rPr>
        <w:t>Сведения о движении нефинансовых активов (Ф0503168);</w:t>
      </w:r>
    </w:p>
    <w:p w:rsidR="006F75A2" w:rsidRPr="00DA4F7C" w:rsidRDefault="006D01AC">
      <w:pPr>
        <w:pStyle w:val="1"/>
        <w:numPr>
          <w:ilvl w:val="0"/>
          <w:numId w:val="3"/>
        </w:numPr>
        <w:tabs>
          <w:tab w:val="left" w:pos="535"/>
        </w:tabs>
        <w:ind w:left="240" w:firstLine="20"/>
        <w:jc w:val="both"/>
      </w:pPr>
      <w:r w:rsidRPr="00DA4F7C">
        <w:rPr>
          <w:rStyle w:val="a3"/>
        </w:rPr>
        <w:t>Сведения по дебиторской и кредиторской задолженности (Ф0503169);</w:t>
      </w:r>
    </w:p>
    <w:p w:rsidR="006F75A2" w:rsidRPr="00DA4F7C" w:rsidRDefault="006D01AC">
      <w:pPr>
        <w:pStyle w:val="1"/>
        <w:ind w:firstLine="540"/>
        <w:jc w:val="both"/>
      </w:pPr>
      <w:r w:rsidRPr="00DA4F7C">
        <w:rPr>
          <w:rStyle w:val="a3"/>
        </w:rPr>
        <w:t>Годовая бюджетная отчетность в виду отсутствия числовых значений не содержит следующие формы и приложения:</w:t>
      </w:r>
    </w:p>
    <w:p w:rsidR="00DA4F7C" w:rsidRPr="00DA4F7C" w:rsidRDefault="006D01AC" w:rsidP="00DA4F7C">
      <w:pPr>
        <w:pStyle w:val="1"/>
        <w:numPr>
          <w:ilvl w:val="0"/>
          <w:numId w:val="3"/>
        </w:numPr>
        <w:tabs>
          <w:tab w:val="left" w:pos="222"/>
        </w:tabs>
        <w:ind w:firstLine="0"/>
        <w:jc w:val="both"/>
        <w:rPr>
          <w:rStyle w:val="a3"/>
        </w:rPr>
      </w:pPr>
      <w:r w:rsidRPr="00DA4F7C">
        <w:rPr>
          <w:rStyle w:val="a3"/>
        </w:rPr>
        <w:t>Справка по консолидируемым расчетам. (Бюджетная деятельность) (</w:t>
      </w:r>
      <w:r w:rsidR="00DA4F7C" w:rsidRPr="00DA4F7C">
        <w:rPr>
          <w:rStyle w:val="a3"/>
        </w:rPr>
        <w:t>Ф0503</w:t>
      </w:r>
      <w:r w:rsidRPr="00DA4F7C">
        <w:rPr>
          <w:rStyle w:val="a3"/>
        </w:rPr>
        <w:t xml:space="preserve">125); </w:t>
      </w:r>
    </w:p>
    <w:p w:rsidR="006F75A2" w:rsidRPr="00DA4F7C" w:rsidRDefault="006D01AC">
      <w:pPr>
        <w:pStyle w:val="1"/>
        <w:numPr>
          <w:ilvl w:val="0"/>
          <w:numId w:val="3"/>
        </w:numPr>
        <w:tabs>
          <w:tab w:val="left" w:pos="222"/>
        </w:tabs>
        <w:ind w:firstLine="0"/>
        <w:jc w:val="both"/>
      </w:pPr>
      <w:r w:rsidRPr="00DA4F7C">
        <w:rPr>
          <w:rStyle w:val="a3"/>
        </w:rPr>
        <w:lastRenderedPageBreak/>
        <w:t xml:space="preserve"> Сведения о целевых иностранных кредитах (Ф0503167);</w:t>
      </w:r>
    </w:p>
    <w:p w:rsidR="006F75A2" w:rsidRPr="00DA4F7C" w:rsidRDefault="006D01AC">
      <w:pPr>
        <w:pStyle w:val="1"/>
        <w:numPr>
          <w:ilvl w:val="0"/>
          <w:numId w:val="3"/>
        </w:numPr>
        <w:tabs>
          <w:tab w:val="left" w:pos="222"/>
        </w:tabs>
        <w:ind w:firstLine="0"/>
        <w:jc w:val="both"/>
      </w:pPr>
      <w:r w:rsidRPr="00DA4F7C">
        <w:rPr>
          <w:rStyle w:val="a3"/>
        </w:rPr>
        <w:t>Сведения о финансовых вложениях получателя бюджетных средств, администратора источников финансирования дефицита бюджета (Ф0503171);</w:t>
      </w:r>
    </w:p>
    <w:p w:rsidR="006F75A2" w:rsidRPr="00DA4F7C" w:rsidRDefault="006D01AC">
      <w:pPr>
        <w:pStyle w:val="1"/>
        <w:numPr>
          <w:ilvl w:val="0"/>
          <w:numId w:val="3"/>
        </w:numPr>
        <w:tabs>
          <w:tab w:val="left" w:pos="222"/>
        </w:tabs>
        <w:ind w:firstLine="0"/>
        <w:jc w:val="both"/>
      </w:pPr>
      <w:r w:rsidRPr="00DA4F7C">
        <w:rPr>
          <w:rStyle w:val="a3"/>
        </w:rPr>
        <w:t>Сведения о государственном (иностранном) долге, предоставленных бюджетных кредитах (Ф0503172);</w:t>
      </w:r>
    </w:p>
    <w:p w:rsidR="006F75A2" w:rsidRPr="00DA4F7C" w:rsidRDefault="006D01AC">
      <w:pPr>
        <w:pStyle w:val="1"/>
        <w:numPr>
          <w:ilvl w:val="0"/>
          <w:numId w:val="3"/>
        </w:numPr>
        <w:tabs>
          <w:tab w:val="left" w:pos="222"/>
        </w:tabs>
        <w:ind w:firstLine="0"/>
        <w:jc w:val="both"/>
        <w:rPr>
          <w:rStyle w:val="a3"/>
        </w:rPr>
      </w:pPr>
      <w:r w:rsidRPr="00DA4F7C">
        <w:rPr>
          <w:rStyle w:val="a3"/>
        </w:rPr>
        <w:t>Сведения о доходах бюджета от перечисления части прибыли (дивидендов) государственных (муниципальных) унитарных мероприятий, иных организаций с государственным участием в капитале (Ф0503174);</w:t>
      </w:r>
    </w:p>
    <w:p w:rsidR="006801B2" w:rsidRPr="00DA4F7C" w:rsidRDefault="006801B2" w:rsidP="006801B2">
      <w:pPr>
        <w:pStyle w:val="1"/>
        <w:numPr>
          <w:ilvl w:val="0"/>
          <w:numId w:val="3"/>
        </w:numPr>
        <w:tabs>
          <w:tab w:val="left" w:pos="222"/>
        </w:tabs>
        <w:spacing w:line="221" w:lineRule="auto"/>
        <w:ind w:firstLine="0"/>
        <w:jc w:val="both"/>
      </w:pPr>
      <w:r w:rsidRPr="00DA4F7C">
        <w:rPr>
          <w:rStyle w:val="a3"/>
        </w:rPr>
        <w:t>Сведения о принятых и неисполненных обязательствах получателя бюджетных средств (Ф0503175);</w:t>
      </w:r>
    </w:p>
    <w:p w:rsidR="006F75A2" w:rsidRPr="00DA4F7C" w:rsidRDefault="006D01AC">
      <w:pPr>
        <w:pStyle w:val="1"/>
        <w:numPr>
          <w:ilvl w:val="0"/>
          <w:numId w:val="3"/>
        </w:numPr>
        <w:tabs>
          <w:tab w:val="left" w:pos="222"/>
        </w:tabs>
        <w:ind w:firstLine="0"/>
        <w:jc w:val="both"/>
        <w:rPr>
          <w:rStyle w:val="a3"/>
        </w:rPr>
      </w:pPr>
      <w:r w:rsidRPr="00DA4F7C">
        <w:rPr>
          <w:rStyle w:val="a3"/>
        </w:rPr>
        <w:t>Сведения об остатках денежных средств на счетах получателя бюджетных средств</w:t>
      </w:r>
      <w:r w:rsidR="00485E05" w:rsidRPr="00DA4F7C">
        <w:rPr>
          <w:rStyle w:val="a3"/>
        </w:rPr>
        <w:t>. Бюджетная деятельность</w:t>
      </w:r>
      <w:r w:rsidRPr="00DA4F7C">
        <w:rPr>
          <w:rStyle w:val="a3"/>
        </w:rPr>
        <w:t xml:space="preserve"> (Ф0503178</w:t>
      </w:r>
      <w:r w:rsidR="006801B2" w:rsidRPr="00DA4F7C">
        <w:rPr>
          <w:rStyle w:val="a3"/>
        </w:rPr>
        <w:t>.1</w:t>
      </w:r>
      <w:r w:rsidRPr="00DA4F7C">
        <w:rPr>
          <w:rStyle w:val="a3"/>
        </w:rPr>
        <w:t>);</w:t>
      </w:r>
    </w:p>
    <w:p w:rsidR="00485E05" w:rsidRPr="00DA4F7C" w:rsidRDefault="00485E05" w:rsidP="00485E05">
      <w:pPr>
        <w:pStyle w:val="1"/>
        <w:numPr>
          <w:ilvl w:val="0"/>
          <w:numId w:val="3"/>
        </w:numPr>
        <w:tabs>
          <w:tab w:val="left" w:pos="222"/>
        </w:tabs>
        <w:ind w:firstLine="0"/>
        <w:jc w:val="both"/>
      </w:pPr>
      <w:r w:rsidRPr="00DA4F7C">
        <w:rPr>
          <w:rStyle w:val="a3"/>
        </w:rPr>
        <w:t>Сведения об остатках денежных средств на счетах получателя бюджетных средств. Средства во временном распоряжении (Ф0503178.3);</w:t>
      </w:r>
    </w:p>
    <w:p w:rsidR="005818D6" w:rsidRPr="00DA4F7C" w:rsidRDefault="006D01AC" w:rsidP="005818D6">
      <w:pPr>
        <w:pStyle w:val="1"/>
        <w:numPr>
          <w:ilvl w:val="0"/>
          <w:numId w:val="3"/>
        </w:numPr>
        <w:tabs>
          <w:tab w:val="left" w:pos="212"/>
        </w:tabs>
        <w:ind w:firstLine="0"/>
        <w:jc w:val="both"/>
        <w:rPr>
          <w:rStyle w:val="a3"/>
        </w:rPr>
      </w:pPr>
      <w:r w:rsidRPr="00DA4F7C">
        <w:rPr>
          <w:rStyle w:val="a3"/>
        </w:rPr>
        <w:t>Сведения об исполнении судебных решений по денежным обязательствам бюджета (Ф0503296)</w:t>
      </w:r>
      <w:r w:rsidR="00DA4F7C">
        <w:rPr>
          <w:rStyle w:val="a3"/>
        </w:rPr>
        <w:t>;</w:t>
      </w:r>
    </w:p>
    <w:p w:rsidR="005818D6" w:rsidRPr="00955656" w:rsidRDefault="005818D6" w:rsidP="005818D6">
      <w:pPr>
        <w:pStyle w:val="1"/>
        <w:numPr>
          <w:ilvl w:val="0"/>
          <w:numId w:val="3"/>
        </w:numPr>
        <w:tabs>
          <w:tab w:val="left" w:pos="212"/>
        </w:tabs>
        <w:spacing w:after="320"/>
        <w:ind w:firstLine="0"/>
        <w:jc w:val="both"/>
      </w:pPr>
      <w:r w:rsidRPr="00DA4F7C">
        <w:t>Сведения</w:t>
      </w:r>
      <w:r>
        <w:t xml:space="preserve"> о вложениях в объекты недвижимого имущества, объектах </w:t>
      </w:r>
      <w:r w:rsidRPr="00955656">
        <w:t xml:space="preserve">незавершенного строительства </w:t>
      </w:r>
      <w:r w:rsidRPr="00955656">
        <w:rPr>
          <w:rStyle w:val="a3"/>
        </w:rPr>
        <w:t>(Ф0503190)</w:t>
      </w:r>
      <w:r w:rsidR="00DA4F7C" w:rsidRPr="00955656">
        <w:rPr>
          <w:rStyle w:val="a3"/>
        </w:rPr>
        <w:t>.</w:t>
      </w:r>
    </w:p>
    <w:p w:rsidR="006F75A2" w:rsidRDefault="006D01AC">
      <w:pPr>
        <w:pStyle w:val="20"/>
        <w:keepNext/>
        <w:keepLines/>
        <w:ind w:firstLine="720"/>
        <w:jc w:val="both"/>
      </w:pPr>
      <w:bookmarkStart w:id="7" w:name="bookmark13"/>
      <w:r>
        <w:rPr>
          <w:rStyle w:val="2"/>
          <w:b/>
          <w:bCs/>
        </w:rPr>
        <w:t>В результате экспертно-аналитического мероприятия установлено:</w:t>
      </w:r>
      <w:bookmarkEnd w:id="7"/>
    </w:p>
    <w:p w:rsidR="006F75A2" w:rsidRDefault="006D01AC">
      <w:pPr>
        <w:pStyle w:val="1"/>
        <w:ind w:firstLine="720"/>
        <w:jc w:val="both"/>
      </w:pPr>
      <w:r>
        <w:rPr>
          <w:rStyle w:val="a3"/>
        </w:rPr>
        <w:t xml:space="preserve">Годовой отчет ФУ администрации городского округа </w:t>
      </w:r>
      <w:r w:rsidR="005F6CF9">
        <w:rPr>
          <w:rStyle w:val="a3"/>
        </w:rPr>
        <w:t>Домодедово</w:t>
      </w:r>
      <w:r>
        <w:rPr>
          <w:rStyle w:val="a3"/>
        </w:rPr>
        <w:t xml:space="preserve"> представлен на бумажных носителях в пронумерованном виде, с наличием сопроводительного письма в соответствии с пунктом 4 Инструкции №191 н, не имеет подчисток и исправлений.</w:t>
      </w:r>
    </w:p>
    <w:p w:rsidR="006F75A2" w:rsidRDefault="006D01AC">
      <w:pPr>
        <w:pStyle w:val="1"/>
        <w:ind w:firstLine="540"/>
        <w:jc w:val="both"/>
      </w:pPr>
      <w:r>
        <w:rPr>
          <w:rStyle w:val="a3"/>
        </w:rPr>
        <w:t>Все формы годовой бюджетной отчетности подписаны руководителем и главным бухгалтером.</w:t>
      </w:r>
    </w:p>
    <w:p w:rsidR="006F75A2" w:rsidRDefault="006D01AC">
      <w:pPr>
        <w:pStyle w:val="1"/>
        <w:ind w:firstLine="540"/>
        <w:jc w:val="both"/>
      </w:pPr>
      <w:r>
        <w:rPr>
          <w:rStyle w:val="a3"/>
        </w:rPr>
        <w:t xml:space="preserve">Контрольные соотношения показателей в формах «Баланс главного распорядителя; </w:t>
      </w:r>
      <w:proofErr w:type="gramStart"/>
      <w:r>
        <w:rPr>
          <w:rStyle w:val="a3"/>
        </w:rPr>
        <w:t>распорядителя бюджетных средств, получателя бюджетных средств, главного администратора источников финансирования дефицита бюджета, администратора источников финансирования дефицита бюджета, главного администратора доходов бюджета, администратора доходов бюджета» (Ф</w:t>
      </w:r>
      <w:r w:rsidR="00385115">
        <w:rPr>
          <w:rStyle w:val="a3"/>
        </w:rPr>
        <w:t>0503130</w:t>
      </w:r>
      <w:r>
        <w:rPr>
          <w:rStyle w:val="a3"/>
        </w:rPr>
        <w:t>), «Справка по заключению счетов бюджетного учета отчетного финансового года» (Ф0503110), «Отчет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(Ф0503127), «Отчет о</w:t>
      </w:r>
      <w:proofErr w:type="gramEnd"/>
      <w:r>
        <w:rPr>
          <w:rStyle w:val="a3"/>
        </w:rPr>
        <w:t xml:space="preserve"> финансовых </w:t>
      </w:r>
      <w:proofErr w:type="gramStart"/>
      <w:r>
        <w:rPr>
          <w:rStyle w:val="a3"/>
        </w:rPr>
        <w:t>результатах</w:t>
      </w:r>
      <w:proofErr w:type="gramEnd"/>
      <w:r>
        <w:rPr>
          <w:rStyle w:val="a3"/>
        </w:rPr>
        <w:t xml:space="preserve"> деятельности» (Ф0503121), «Отчет о бюджетных обязательствах» (Ф0503128) соответствуют увязкам годовой бюджетной отчетности. Данные вступительного баланса (Ф</w:t>
      </w:r>
      <w:r w:rsidR="00DA4F7C">
        <w:rPr>
          <w:rStyle w:val="a3"/>
        </w:rPr>
        <w:t>0503130</w:t>
      </w:r>
      <w:r>
        <w:rPr>
          <w:rStyle w:val="a3"/>
        </w:rPr>
        <w:t>) на начало года соответствуют аналогичным показателям на конец предыдущего года (Ф</w:t>
      </w:r>
      <w:r w:rsidR="00DA4F7C">
        <w:rPr>
          <w:rStyle w:val="a3"/>
        </w:rPr>
        <w:t>0503130</w:t>
      </w:r>
      <w:r>
        <w:rPr>
          <w:rStyle w:val="a3"/>
        </w:rPr>
        <w:t xml:space="preserve">). В «Сведениях о дебиторской и кредиторской задолженности» (Ф0503169) показатели дебиторской и кредиторской задолженности соответствуют аналогичным показателям «Баланса главного распорядителя; распорядителя бюджетных средств, получателя бюджетных средств, главного администратора источников финансирования дефицита бюджета, администратора источников финансирования дефицита бюджета, главного </w:t>
      </w:r>
      <w:r>
        <w:rPr>
          <w:rStyle w:val="a3"/>
        </w:rPr>
        <w:lastRenderedPageBreak/>
        <w:t>администратора доходов бюджета, администратора доходов бюджета» (Ф0503130). Показатели в Ф0503168 «Сведения о движении нефинансовых активов» соответствуют аналогичным показателям Ф0503130 на начало и на конец отчетного года.</w:t>
      </w:r>
    </w:p>
    <w:p w:rsidR="006F75A2" w:rsidRDefault="006D01AC">
      <w:pPr>
        <w:pStyle w:val="1"/>
        <w:ind w:firstLine="480"/>
        <w:jc w:val="both"/>
      </w:pPr>
      <w:r>
        <w:rPr>
          <w:rStyle w:val="a3"/>
        </w:rPr>
        <w:t xml:space="preserve">Плановые назначения по расходам в формах отчетности соответствуют плановым показателям, утвержденным Решением Совета депутатов городского округа </w:t>
      </w:r>
      <w:r w:rsidR="00986736">
        <w:rPr>
          <w:rStyle w:val="a3"/>
        </w:rPr>
        <w:t>Домодедово</w:t>
      </w:r>
      <w:r>
        <w:rPr>
          <w:rStyle w:val="a3"/>
        </w:rPr>
        <w:t xml:space="preserve"> </w:t>
      </w:r>
      <w:r w:rsidR="00DA4F7C">
        <w:rPr>
          <w:rStyle w:val="a3"/>
        </w:rPr>
        <w:t>от16.12.2024 №1-4/1508</w:t>
      </w:r>
      <w:r>
        <w:rPr>
          <w:rStyle w:val="a3"/>
        </w:rPr>
        <w:t xml:space="preserve"> на конец финансового года.</w:t>
      </w:r>
    </w:p>
    <w:p w:rsidR="006F75A2" w:rsidRDefault="006D01AC">
      <w:pPr>
        <w:pStyle w:val="1"/>
        <w:ind w:firstLine="560"/>
        <w:jc w:val="both"/>
      </w:pPr>
      <w:r>
        <w:rPr>
          <w:rStyle w:val="a3"/>
        </w:rPr>
        <w:t>Согласно представленному Годовому отчету за 202</w:t>
      </w:r>
      <w:r w:rsidR="00986736">
        <w:rPr>
          <w:rStyle w:val="a3"/>
        </w:rPr>
        <w:t>4</w:t>
      </w:r>
      <w:r>
        <w:rPr>
          <w:rStyle w:val="a3"/>
        </w:rPr>
        <w:t xml:space="preserve"> год по данным Ф0503169, по состоянию на 01.01.202</w:t>
      </w:r>
      <w:r w:rsidR="00986736">
        <w:rPr>
          <w:rStyle w:val="a3"/>
        </w:rPr>
        <w:t>5</w:t>
      </w:r>
      <w:r>
        <w:rPr>
          <w:rStyle w:val="a3"/>
        </w:rPr>
        <w:t xml:space="preserve"> кредиторская задолженность </w:t>
      </w:r>
      <w:r w:rsidRPr="00F74A2C">
        <w:rPr>
          <w:rStyle w:val="a3"/>
        </w:rPr>
        <w:t>отсутствует;</w:t>
      </w:r>
      <w:r>
        <w:rPr>
          <w:rStyle w:val="a3"/>
        </w:rPr>
        <w:t xml:space="preserve"> по состоянию на 01.01.2024 кредиторская задолженность </w:t>
      </w:r>
      <w:r w:rsidR="002D1F70" w:rsidRPr="00F74A2C">
        <w:rPr>
          <w:rStyle w:val="a3"/>
        </w:rPr>
        <w:t>1,1</w:t>
      </w:r>
      <w:r w:rsidRPr="00F74A2C">
        <w:rPr>
          <w:rStyle w:val="a3"/>
        </w:rPr>
        <w:t xml:space="preserve"> тыс. рублей</w:t>
      </w:r>
      <w:r>
        <w:rPr>
          <w:rStyle w:val="a3"/>
        </w:rPr>
        <w:t>.</w:t>
      </w:r>
    </w:p>
    <w:p w:rsidR="006F75A2" w:rsidRDefault="006D01AC">
      <w:pPr>
        <w:pStyle w:val="1"/>
        <w:ind w:firstLine="560"/>
        <w:jc w:val="both"/>
      </w:pPr>
      <w:r w:rsidRPr="00F74A2C">
        <w:rPr>
          <w:rStyle w:val="a3"/>
        </w:rPr>
        <w:t>По состоянию на 01.01.202</w:t>
      </w:r>
      <w:r w:rsidR="00986736" w:rsidRPr="00F74A2C">
        <w:rPr>
          <w:rStyle w:val="a3"/>
        </w:rPr>
        <w:t>4</w:t>
      </w:r>
      <w:r w:rsidRPr="00F74A2C">
        <w:rPr>
          <w:rStyle w:val="a3"/>
        </w:rPr>
        <w:t xml:space="preserve"> дебиторская задолженность </w:t>
      </w:r>
      <w:r w:rsidR="002D1F70" w:rsidRPr="00F74A2C">
        <w:rPr>
          <w:rStyle w:val="a3"/>
        </w:rPr>
        <w:t>–</w:t>
      </w:r>
      <w:r w:rsidRPr="00F74A2C">
        <w:rPr>
          <w:rStyle w:val="a3"/>
        </w:rPr>
        <w:t xml:space="preserve"> </w:t>
      </w:r>
      <w:r w:rsidR="002D1F70" w:rsidRPr="00F74A2C">
        <w:rPr>
          <w:rStyle w:val="a3"/>
        </w:rPr>
        <w:t>64,9</w:t>
      </w:r>
      <w:r w:rsidRPr="00F74A2C">
        <w:rPr>
          <w:rStyle w:val="a3"/>
        </w:rPr>
        <w:t xml:space="preserve"> тыс. руб.; на 01.01.202</w:t>
      </w:r>
      <w:r w:rsidR="00986736" w:rsidRPr="00F74A2C">
        <w:rPr>
          <w:rStyle w:val="a3"/>
        </w:rPr>
        <w:t>5</w:t>
      </w:r>
      <w:r w:rsidRPr="00F74A2C">
        <w:rPr>
          <w:rStyle w:val="a3"/>
        </w:rPr>
        <w:t xml:space="preserve"> </w:t>
      </w:r>
      <w:r w:rsidR="002D1F70" w:rsidRPr="00F74A2C">
        <w:rPr>
          <w:rStyle w:val="a3"/>
        </w:rPr>
        <w:t>–</w:t>
      </w:r>
      <w:r w:rsidRPr="00F74A2C">
        <w:rPr>
          <w:rStyle w:val="a3"/>
        </w:rPr>
        <w:t xml:space="preserve"> </w:t>
      </w:r>
      <w:r w:rsidR="002D1F70" w:rsidRPr="00F74A2C">
        <w:rPr>
          <w:rStyle w:val="a3"/>
        </w:rPr>
        <w:t>67,9</w:t>
      </w:r>
      <w:r w:rsidRPr="00F74A2C">
        <w:rPr>
          <w:rStyle w:val="a3"/>
        </w:rPr>
        <w:t xml:space="preserve"> тыс. руб. Долгосрочная и просроченная задолженность отсутствует.</w:t>
      </w:r>
    </w:p>
    <w:p w:rsidR="006F75A2" w:rsidRDefault="006D01AC">
      <w:pPr>
        <w:pStyle w:val="1"/>
        <w:spacing w:after="320"/>
        <w:ind w:firstLine="560"/>
        <w:jc w:val="both"/>
      </w:pPr>
      <w:r>
        <w:rPr>
          <w:rStyle w:val="a3"/>
        </w:rPr>
        <w:t xml:space="preserve">На балансе ФУ администрации городского округа </w:t>
      </w:r>
      <w:r w:rsidR="00986736">
        <w:rPr>
          <w:rStyle w:val="a3"/>
        </w:rPr>
        <w:t>Домодедово</w:t>
      </w:r>
      <w:r>
        <w:rPr>
          <w:rStyle w:val="a3"/>
        </w:rPr>
        <w:t xml:space="preserve"> числятся основные средства на 01.01.202</w:t>
      </w:r>
      <w:r w:rsidR="00986736">
        <w:rPr>
          <w:rStyle w:val="a3"/>
        </w:rPr>
        <w:t>5</w:t>
      </w:r>
      <w:r>
        <w:rPr>
          <w:rStyle w:val="a3"/>
        </w:rPr>
        <w:t xml:space="preserve"> балансовой стоимостью </w:t>
      </w:r>
      <w:r w:rsidR="002D1F70" w:rsidRPr="00F74A2C">
        <w:rPr>
          <w:rStyle w:val="a3"/>
        </w:rPr>
        <w:t>117,7</w:t>
      </w:r>
      <w:r w:rsidR="00F74A2C">
        <w:rPr>
          <w:rStyle w:val="a3"/>
        </w:rPr>
        <w:t xml:space="preserve"> тыс. рублей. </w:t>
      </w:r>
      <w:r>
        <w:rPr>
          <w:rStyle w:val="a3"/>
        </w:rPr>
        <w:t xml:space="preserve"> Суммы основных средств и начисленной амортизации соответствуют показателям в Ф</w:t>
      </w:r>
      <w:r w:rsidR="002D1F70">
        <w:rPr>
          <w:rStyle w:val="a3"/>
        </w:rPr>
        <w:t>0503130</w:t>
      </w:r>
      <w:r>
        <w:rPr>
          <w:rStyle w:val="a3"/>
        </w:rPr>
        <w:t xml:space="preserve"> и Ф0503168.</w:t>
      </w:r>
    </w:p>
    <w:p w:rsidR="006F75A2" w:rsidRDefault="006D01AC">
      <w:pPr>
        <w:pStyle w:val="20"/>
        <w:keepNext/>
        <w:keepLines/>
        <w:numPr>
          <w:ilvl w:val="0"/>
          <w:numId w:val="4"/>
        </w:numPr>
        <w:tabs>
          <w:tab w:val="left" w:pos="337"/>
        </w:tabs>
      </w:pPr>
      <w:bookmarkStart w:id="8" w:name="bookmark15"/>
      <w:r>
        <w:rPr>
          <w:rStyle w:val="2"/>
          <w:b/>
          <w:bCs/>
        </w:rPr>
        <w:t>Проверка организации ведения бюджетного учета у ГРБС,</w:t>
      </w:r>
      <w:r>
        <w:rPr>
          <w:rStyle w:val="2"/>
          <w:b/>
          <w:bCs/>
        </w:rPr>
        <w:br/>
        <w:t>как получателя бюджетных средств</w:t>
      </w:r>
      <w:bookmarkEnd w:id="8"/>
    </w:p>
    <w:p w:rsidR="006F75A2" w:rsidRDefault="006D01AC">
      <w:pPr>
        <w:pStyle w:val="1"/>
        <w:ind w:firstLine="780"/>
        <w:jc w:val="both"/>
      </w:pPr>
      <w:proofErr w:type="gramStart"/>
      <w:r>
        <w:rPr>
          <w:rStyle w:val="a3"/>
        </w:rPr>
        <w:t xml:space="preserve">Бюджетный учет в ФУ администрации городского округа </w:t>
      </w:r>
      <w:r w:rsidR="00986736">
        <w:rPr>
          <w:rStyle w:val="a3"/>
        </w:rPr>
        <w:t>Домодедово</w:t>
      </w:r>
      <w:r>
        <w:rPr>
          <w:rStyle w:val="a3"/>
        </w:rPr>
        <w:t xml:space="preserve"> ведется в соответствии с Федеральным законом от 06.12.2011 №402-ФЗ «О бухгалтерском учете», Приказом Министерства финансов Российской Федерации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r>
        <w:rPr>
          <w:rStyle w:val="a3"/>
        </w:rPr>
        <w:t>», Приказом Министерства финансов Российской Федерации от 06.12.2010 №162н «Об утверждении Плана счетов бюджетного учета и Инструкции по его применению», Приказом Министерства финансов Российской Федерации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D1F70" w:rsidRDefault="006D01AC" w:rsidP="002D1F70">
      <w:pPr>
        <w:pStyle w:val="1"/>
        <w:ind w:firstLine="782"/>
        <w:jc w:val="both"/>
        <w:rPr>
          <w:rStyle w:val="a3"/>
        </w:rPr>
      </w:pPr>
      <w:r>
        <w:rPr>
          <w:rStyle w:val="a3"/>
        </w:rPr>
        <w:t>При проверке соблюдения сроков и порядка проведения инвентаризации установлено, что Финансовым управлением в соответствии с пунктом 7 Инструкции №191н, перед составлением годовой бухгалтерской отчетности проведена инвентаризация финансовых активов, обязательств, денежных средств, основных средств и материальных запасов. Инвентаризация проведена</w:t>
      </w:r>
      <w:r w:rsidR="002D1F70">
        <w:rPr>
          <w:rStyle w:val="a3"/>
        </w:rPr>
        <w:t xml:space="preserve"> 25 декабря 2024 года</w:t>
      </w:r>
    </w:p>
    <w:p w:rsidR="00F006A4" w:rsidRDefault="006D01AC" w:rsidP="002D1F70">
      <w:pPr>
        <w:pStyle w:val="1"/>
        <w:ind w:firstLine="782"/>
        <w:jc w:val="both"/>
        <w:rPr>
          <w:rStyle w:val="a3"/>
        </w:rPr>
      </w:pPr>
      <w:r>
        <w:rPr>
          <w:rStyle w:val="a3"/>
        </w:rPr>
        <w:t xml:space="preserve">на основании </w:t>
      </w:r>
      <w:r w:rsidR="002D1F70">
        <w:rPr>
          <w:rStyle w:val="a3"/>
        </w:rPr>
        <w:t xml:space="preserve">Решения о проведении инвентаризации </w:t>
      </w:r>
      <w:r>
        <w:rPr>
          <w:rStyle w:val="a3"/>
        </w:rPr>
        <w:t>ФУ администрации г</w:t>
      </w:r>
      <w:r w:rsidR="00986736">
        <w:rPr>
          <w:rStyle w:val="a3"/>
        </w:rPr>
        <w:t>.</w:t>
      </w:r>
      <w:r>
        <w:rPr>
          <w:rStyle w:val="a3"/>
        </w:rPr>
        <w:t xml:space="preserve">о </w:t>
      </w:r>
      <w:r w:rsidR="00986736">
        <w:rPr>
          <w:rStyle w:val="a3"/>
        </w:rPr>
        <w:t>Домодедово</w:t>
      </w:r>
      <w:r>
        <w:rPr>
          <w:rStyle w:val="a3"/>
        </w:rPr>
        <w:t xml:space="preserve"> от</w:t>
      </w:r>
      <w:r w:rsidR="00F006A4">
        <w:rPr>
          <w:rStyle w:val="a3"/>
        </w:rPr>
        <w:t xml:space="preserve"> 25.12.2024г. №2. </w:t>
      </w:r>
    </w:p>
    <w:p w:rsidR="006F75A2" w:rsidRDefault="006D01AC" w:rsidP="002D1F70">
      <w:pPr>
        <w:pStyle w:val="1"/>
        <w:ind w:firstLine="782"/>
        <w:jc w:val="both"/>
      </w:pPr>
      <w:r>
        <w:rPr>
          <w:rStyle w:val="a3"/>
        </w:rPr>
        <w:t xml:space="preserve"> Расхождений фактического наличия с данными бухгалтерского учета не установлено.</w:t>
      </w:r>
    </w:p>
    <w:p w:rsidR="006F75A2" w:rsidRDefault="006D01AC">
      <w:pPr>
        <w:pStyle w:val="20"/>
        <w:keepNext/>
        <w:keepLines/>
        <w:numPr>
          <w:ilvl w:val="0"/>
          <w:numId w:val="4"/>
        </w:numPr>
        <w:tabs>
          <w:tab w:val="left" w:pos="340"/>
        </w:tabs>
      </w:pPr>
      <w:bookmarkStart w:id="9" w:name="bookmark17"/>
      <w:r>
        <w:rPr>
          <w:rStyle w:val="2"/>
          <w:b/>
          <w:bCs/>
        </w:rPr>
        <w:t>Организация внутреннего финансового контроля</w:t>
      </w:r>
      <w:r>
        <w:rPr>
          <w:rStyle w:val="2"/>
          <w:b/>
          <w:bCs/>
        </w:rPr>
        <w:br/>
        <w:t>использования бюджетных средств</w:t>
      </w:r>
      <w:bookmarkEnd w:id="9"/>
    </w:p>
    <w:p w:rsidR="006F75A2" w:rsidRDefault="006D01AC">
      <w:pPr>
        <w:pStyle w:val="1"/>
        <w:ind w:firstLine="700"/>
        <w:jc w:val="both"/>
        <w:rPr>
          <w:rStyle w:val="a3"/>
        </w:rPr>
      </w:pPr>
      <w:r>
        <w:rPr>
          <w:rStyle w:val="a3"/>
        </w:rPr>
        <w:t xml:space="preserve">Статьей 160.2-1 определены бюджетные полномочия главного распорядителя (распорядителя) бюджетных средств, главного администратора (администратора) </w:t>
      </w:r>
      <w:r>
        <w:rPr>
          <w:rStyle w:val="a3"/>
        </w:rPr>
        <w:lastRenderedPageBreak/>
        <w:t>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5D5F05" w:rsidRDefault="005D5F05">
      <w:pPr>
        <w:pStyle w:val="1"/>
        <w:ind w:firstLine="700"/>
        <w:jc w:val="both"/>
      </w:pPr>
    </w:p>
    <w:p w:rsidR="006F75A2" w:rsidRDefault="006D01AC">
      <w:pPr>
        <w:pStyle w:val="20"/>
        <w:keepNext/>
        <w:keepLines/>
        <w:numPr>
          <w:ilvl w:val="0"/>
          <w:numId w:val="4"/>
        </w:numPr>
        <w:tabs>
          <w:tab w:val="left" w:pos="335"/>
        </w:tabs>
      </w:pPr>
      <w:bookmarkStart w:id="10" w:name="bookmark19"/>
      <w:r>
        <w:rPr>
          <w:rStyle w:val="2"/>
          <w:b/>
          <w:bCs/>
        </w:rPr>
        <w:t>Заключение</w:t>
      </w:r>
      <w:bookmarkEnd w:id="10"/>
    </w:p>
    <w:p w:rsidR="006F75A2" w:rsidRDefault="006D01AC">
      <w:pPr>
        <w:pStyle w:val="1"/>
        <w:ind w:firstLine="700"/>
        <w:jc w:val="both"/>
      </w:pPr>
      <w:r>
        <w:rPr>
          <w:rStyle w:val="a3"/>
        </w:rPr>
        <w:t>Внешняя проверка годовой бюджетной отчетности Ф</w:t>
      </w:r>
      <w:r w:rsidR="005D5F05">
        <w:rPr>
          <w:rStyle w:val="a3"/>
        </w:rPr>
        <w:t>инансового управления</w:t>
      </w:r>
      <w:r>
        <w:rPr>
          <w:rStyle w:val="a3"/>
        </w:rPr>
        <w:t xml:space="preserve"> администрации г</w:t>
      </w:r>
      <w:r w:rsidR="005D5F05">
        <w:rPr>
          <w:rStyle w:val="a3"/>
        </w:rPr>
        <w:t>ородского округа</w:t>
      </w:r>
      <w:r>
        <w:rPr>
          <w:rStyle w:val="a3"/>
        </w:rPr>
        <w:t xml:space="preserve"> </w:t>
      </w:r>
      <w:r w:rsidR="007424F2">
        <w:rPr>
          <w:rStyle w:val="a3"/>
        </w:rPr>
        <w:t>Домодедово</w:t>
      </w:r>
      <w:r>
        <w:rPr>
          <w:rStyle w:val="a3"/>
        </w:rPr>
        <w:t xml:space="preserve"> за 202</w:t>
      </w:r>
      <w:r w:rsidR="007424F2">
        <w:rPr>
          <w:rStyle w:val="a3"/>
        </w:rPr>
        <w:t>4</w:t>
      </w:r>
      <w:r>
        <w:rPr>
          <w:rStyle w:val="a3"/>
        </w:rPr>
        <w:t xml:space="preserve"> год установила сбалансированность и достоверность представленной отчетности.</w:t>
      </w:r>
    </w:p>
    <w:p w:rsidR="006F75A2" w:rsidRDefault="006D01AC">
      <w:pPr>
        <w:pStyle w:val="1"/>
        <w:ind w:firstLine="700"/>
        <w:jc w:val="both"/>
      </w:pPr>
      <w:r>
        <w:rPr>
          <w:rStyle w:val="a3"/>
        </w:rPr>
        <w:t>Годовая бюджетная отчетность сформирована в полном объеме.</w:t>
      </w:r>
    </w:p>
    <w:p w:rsidR="006F75A2" w:rsidRDefault="006D01AC">
      <w:pPr>
        <w:pStyle w:val="1"/>
        <w:spacing w:after="620"/>
        <w:ind w:firstLine="700"/>
        <w:jc w:val="both"/>
      </w:pPr>
      <w:r>
        <w:rPr>
          <w:rStyle w:val="a3"/>
        </w:rPr>
        <w:t>Финансовая отчетность взаимоувязана, в ней отражена информация о финансово-хозяйственной деятельности, соблюдены основные принципы и правила ведения бюджетного учета, бухгалтерского учета в соответствии с требованиями законодательства Российской Федерации.</w:t>
      </w:r>
    </w:p>
    <w:p w:rsidR="006F75A2" w:rsidRDefault="006D01AC">
      <w:pPr>
        <w:pStyle w:val="1"/>
        <w:spacing w:after="300"/>
        <w:ind w:firstLine="0"/>
      </w:pPr>
      <w:r>
        <w:rPr>
          <w:rStyle w:val="a3"/>
        </w:rPr>
        <w:t>Руководитель экспертно-аналитического мероприятия:</w:t>
      </w:r>
    </w:p>
    <w:p w:rsidR="006F75A2" w:rsidRDefault="006D01AC" w:rsidP="00F74A2C">
      <w:pPr>
        <w:pStyle w:val="1"/>
        <w:ind w:firstLine="0"/>
        <w:jc w:val="both"/>
      </w:pPr>
      <w:r>
        <w:rPr>
          <w:rStyle w:val="a3"/>
        </w:rPr>
        <w:t>Председатель</w:t>
      </w:r>
      <w:r>
        <w:rPr>
          <w:noProof/>
          <w:lang w:bidi="ar-SA"/>
        </w:rPr>
        <mc:AlternateContent>
          <mc:Choice Requires="wps">
            <w:drawing>
              <wp:anchor distT="82550" distB="271145" distL="2290445" distR="114300" simplePos="0" relativeHeight="125829379" behindDoc="0" locked="0" layoutInCell="1" allowOverlap="1" wp14:anchorId="48CE7297" wp14:editId="330ED9D5">
                <wp:simplePos x="0" y="0"/>
                <wp:positionH relativeFrom="page">
                  <wp:posOffset>5702935</wp:posOffset>
                </wp:positionH>
                <wp:positionV relativeFrom="paragraph">
                  <wp:posOffset>209550</wp:posOffset>
                </wp:positionV>
                <wp:extent cx="1191895" cy="21653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191895" cy="216535"/>
                        </a:xfrm>
                        <a:prstGeom prst="rect">
                          <a:avLst/>
                        </a:prstGeom>
                        <a:noFill/>
                      </wps:spPr>
                      <wps:txbx>
                        <w:txbxContent>
                          <w:p w:rsidR="006F75A2" w:rsidRDefault="007424F2">
                            <w:pPr>
                              <w:pStyle w:val="1"/>
                              <w:ind w:firstLine="0"/>
                            </w:pPr>
                            <w:proofErr w:type="spellStart"/>
                            <w:r>
                              <w:t>Г.А.Копысова</w:t>
                            </w:r>
                            <w:proofErr w:type="spellEnd"/>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449.05pt;margin-top:16.5pt;width:93.85pt;height:17.05pt;z-index:125829379;visibility:visible;mso-wrap-style:none;mso-wrap-distance-left:180.35pt;mso-wrap-distance-top:6.5pt;mso-wrap-distance-right:9pt;mso-wrap-distance-bottom:2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AQiQEAAAgDAAAOAAAAZHJzL2Uyb0RvYy54bWysUsFqwzAMvQ/2D8b3NUlL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" filled="f" stroked="f">
                <v:textbox inset="0,0,0,0">
                  <w:txbxContent>
                    <w:p w:rsidR="006F75A2" w:rsidRDefault="007424F2">
                      <w:pPr>
                        <w:pStyle w:val="1"/>
                        <w:ind w:firstLine="0"/>
                      </w:pPr>
                      <w:proofErr w:type="spellStart"/>
                      <w:r>
                        <w:t>Г.А.Копысова</w:t>
                      </w:r>
                      <w:proofErr w:type="spellEnd"/>
                    </w:p>
                  </w:txbxContent>
                </v:textbox>
                <w10:wrap type="square" side="left" anchorx="page"/>
              </v:shape>
            </w:pict>
          </mc:Fallback>
        </mc:AlternateContent>
      </w:r>
      <w:r w:rsidR="00F74A2C" w:rsidRPr="00F74A2C">
        <w:rPr>
          <w:rStyle w:val="a3"/>
        </w:rPr>
        <w:t xml:space="preserve"> </w:t>
      </w:r>
      <w:r w:rsidR="007424F2">
        <w:rPr>
          <w:rStyle w:val="a3"/>
        </w:rPr>
        <w:t>С</w:t>
      </w:r>
      <w:r>
        <w:rPr>
          <w:rStyle w:val="a3"/>
        </w:rPr>
        <w:t xml:space="preserve">четной палаты городского округа </w:t>
      </w:r>
      <w:r w:rsidR="007424F2">
        <w:rPr>
          <w:rStyle w:val="a3"/>
        </w:rPr>
        <w:t>Домодедово Московской области</w:t>
      </w:r>
    </w:p>
    <w:sectPr w:rsidR="006F75A2">
      <w:footerReference w:type="default" r:id="rId9"/>
      <w:footerReference w:type="first" r:id="rId10"/>
      <w:pgSz w:w="11900" w:h="16840"/>
      <w:pgMar w:top="1000" w:right="461" w:bottom="1090" w:left="1273"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3FF" w:rsidRDefault="004D23FF">
      <w:r>
        <w:separator/>
      </w:r>
    </w:p>
  </w:endnote>
  <w:endnote w:type="continuationSeparator" w:id="0">
    <w:p w:rsidR="004D23FF" w:rsidRDefault="004D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A2" w:rsidRDefault="006D01A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7079615</wp:posOffset>
              </wp:positionH>
              <wp:positionV relativeFrom="page">
                <wp:posOffset>10078085</wp:posOffset>
              </wp:positionV>
              <wp:extent cx="6413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64135" cy="100330"/>
                      </a:xfrm>
                      <a:prstGeom prst="rect">
                        <a:avLst/>
                      </a:prstGeom>
                      <a:noFill/>
                    </wps:spPr>
                    <wps:txbx>
                      <w:txbxContent>
                        <w:p w:rsidR="006F75A2" w:rsidRDefault="006D01AC">
                          <w:pPr>
                            <w:pStyle w:val="22"/>
                            <w:rPr>
                              <w:sz w:val="24"/>
                              <w:szCs w:val="24"/>
                            </w:rPr>
                          </w:pPr>
                          <w:r>
                            <w:rPr>
                              <w:rStyle w:val="21"/>
                              <w:sz w:val="24"/>
                              <w:szCs w:val="24"/>
                            </w:rPr>
                            <w:fldChar w:fldCharType="begin"/>
                          </w:r>
                          <w:r>
                            <w:rPr>
                              <w:rStyle w:val="21"/>
                              <w:sz w:val="24"/>
                              <w:szCs w:val="24"/>
                            </w:rPr>
                            <w:instrText xml:space="preserve"> PAGE \* MERGEFORMAT </w:instrText>
                          </w:r>
                          <w:r>
                            <w:rPr>
                              <w:rStyle w:val="21"/>
                              <w:sz w:val="24"/>
                              <w:szCs w:val="24"/>
                            </w:rPr>
                            <w:fldChar w:fldCharType="separate"/>
                          </w:r>
                          <w:r w:rsidR="00A63328">
                            <w:rPr>
                              <w:rStyle w:val="21"/>
                              <w:noProof/>
                              <w:sz w:val="24"/>
                              <w:szCs w:val="24"/>
                            </w:rPr>
                            <w:t>8</w:t>
                          </w:r>
                          <w:r>
                            <w:rPr>
                              <w:rStyle w:val="21"/>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557.45pt;margin-top:793.55pt;width:5.05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" filled="f" stroked="f">
              <v:textbox style="mso-fit-shape-to-text:t" inset="0,0,0,0">
                <w:txbxContent>
                  <w:p w:rsidR="006F75A2" w:rsidRDefault="006D01AC">
                    <w:pPr>
                      <w:pStyle w:val="22"/>
                      <w:rPr>
                        <w:sz w:val="24"/>
                        <w:szCs w:val="24"/>
                      </w:rPr>
                    </w:pPr>
                    <w:r>
                      <w:rPr>
                        <w:rStyle w:val="21"/>
                        <w:sz w:val="24"/>
                        <w:szCs w:val="24"/>
                      </w:rPr>
                      <w:fldChar w:fldCharType="begin"/>
                    </w:r>
                    <w:r>
                      <w:rPr>
                        <w:rStyle w:val="21"/>
                        <w:sz w:val="24"/>
                        <w:szCs w:val="24"/>
                      </w:rPr>
                      <w:instrText xml:space="preserve"> PAGE \* MERGEFORMAT </w:instrText>
                    </w:r>
                    <w:r>
                      <w:rPr>
                        <w:rStyle w:val="21"/>
                        <w:sz w:val="24"/>
                        <w:szCs w:val="24"/>
                      </w:rPr>
                      <w:fldChar w:fldCharType="separate"/>
                    </w:r>
                    <w:r w:rsidR="00A63328">
                      <w:rPr>
                        <w:rStyle w:val="21"/>
                        <w:noProof/>
                        <w:sz w:val="24"/>
                        <w:szCs w:val="24"/>
                      </w:rPr>
                      <w:t>8</w:t>
                    </w:r>
                    <w:r>
                      <w:rPr>
                        <w:rStyle w:val="2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5A2" w:rsidRDefault="006F75A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3FF" w:rsidRDefault="004D23FF"/>
  </w:footnote>
  <w:footnote w:type="continuationSeparator" w:id="0">
    <w:p w:rsidR="004D23FF" w:rsidRDefault="004D23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E09"/>
    <w:multiLevelType w:val="multilevel"/>
    <w:tmpl w:val="1DB4F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2B62C4"/>
    <w:multiLevelType w:val="multilevel"/>
    <w:tmpl w:val="8002643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622E65"/>
    <w:multiLevelType w:val="multilevel"/>
    <w:tmpl w:val="171032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467F69"/>
    <w:multiLevelType w:val="multilevel"/>
    <w:tmpl w:val="6BD43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A2"/>
    <w:rsid w:val="0002589B"/>
    <w:rsid w:val="00045F67"/>
    <w:rsid w:val="00052779"/>
    <w:rsid w:val="0006241A"/>
    <w:rsid w:val="00165E76"/>
    <w:rsid w:val="001E59A3"/>
    <w:rsid w:val="0023420C"/>
    <w:rsid w:val="002B3507"/>
    <w:rsid w:val="002D1F70"/>
    <w:rsid w:val="00311BFF"/>
    <w:rsid w:val="00322534"/>
    <w:rsid w:val="00363BC9"/>
    <w:rsid w:val="00385115"/>
    <w:rsid w:val="003A53D9"/>
    <w:rsid w:val="003B3CB2"/>
    <w:rsid w:val="003E1AE7"/>
    <w:rsid w:val="003F0BB8"/>
    <w:rsid w:val="003F41DD"/>
    <w:rsid w:val="003F5E02"/>
    <w:rsid w:val="0046533D"/>
    <w:rsid w:val="00485E05"/>
    <w:rsid w:val="004A2A6A"/>
    <w:rsid w:val="004D23FF"/>
    <w:rsid w:val="004F3C68"/>
    <w:rsid w:val="00521C27"/>
    <w:rsid w:val="00531D1E"/>
    <w:rsid w:val="0057206A"/>
    <w:rsid w:val="005818D6"/>
    <w:rsid w:val="005D5F05"/>
    <w:rsid w:val="005F6CF9"/>
    <w:rsid w:val="006471DF"/>
    <w:rsid w:val="006801B2"/>
    <w:rsid w:val="00684B3C"/>
    <w:rsid w:val="00696059"/>
    <w:rsid w:val="006D01AC"/>
    <w:rsid w:val="006D5FA4"/>
    <w:rsid w:val="006F75A2"/>
    <w:rsid w:val="007424F2"/>
    <w:rsid w:val="007C456F"/>
    <w:rsid w:val="00803B66"/>
    <w:rsid w:val="00812093"/>
    <w:rsid w:val="0092682E"/>
    <w:rsid w:val="00955656"/>
    <w:rsid w:val="00986736"/>
    <w:rsid w:val="009B6EC9"/>
    <w:rsid w:val="009C1899"/>
    <w:rsid w:val="009D4A96"/>
    <w:rsid w:val="00A34361"/>
    <w:rsid w:val="00A411D9"/>
    <w:rsid w:val="00A453D7"/>
    <w:rsid w:val="00A63328"/>
    <w:rsid w:val="00AD7972"/>
    <w:rsid w:val="00B05C11"/>
    <w:rsid w:val="00B5181B"/>
    <w:rsid w:val="00BA2062"/>
    <w:rsid w:val="00BC60C2"/>
    <w:rsid w:val="00C16416"/>
    <w:rsid w:val="00C96517"/>
    <w:rsid w:val="00CF55E8"/>
    <w:rsid w:val="00D81D99"/>
    <w:rsid w:val="00DA4F7C"/>
    <w:rsid w:val="00DE5E12"/>
    <w:rsid w:val="00E858AF"/>
    <w:rsid w:val="00EF55AF"/>
    <w:rsid w:val="00F006A4"/>
    <w:rsid w:val="00F40624"/>
    <w:rsid w:val="00F74A2C"/>
    <w:rsid w:val="00F86DB8"/>
    <w:rsid w:val="00FB5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iCs/>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b/>
      <w:bCs/>
      <w:sz w:val="36"/>
      <w:szCs w:val="36"/>
    </w:rPr>
  </w:style>
  <w:style w:type="paragraph" w:customStyle="1" w:styleId="20">
    <w:name w:val="Заголовок №2"/>
    <w:basedOn w:val="a"/>
    <w:link w:val="2"/>
    <w:pPr>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i/>
      <w:iCs/>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iCs/>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jc w:val="center"/>
      <w:outlineLvl w:val="0"/>
    </w:pPr>
    <w:rPr>
      <w:rFonts w:ascii="Times New Roman" w:eastAsia="Times New Roman" w:hAnsi="Times New Roman" w:cs="Times New Roman"/>
      <w:b/>
      <w:bCs/>
      <w:sz w:val="36"/>
      <w:szCs w:val="36"/>
    </w:rPr>
  </w:style>
  <w:style w:type="paragraph" w:customStyle="1" w:styleId="20">
    <w:name w:val="Заголовок №2"/>
    <w:basedOn w:val="a"/>
    <w:link w:val="2"/>
    <w:pPr>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Подпись к таблице"/>
    <w:basedOn w:val="a"/>
    <w:link w:val="a4"/>
    <w:rPr>
      <w:rFonts w:ascii="Times New Roman" w:eastAsia="Times New Roman" w:hAnsi="Times New Roman" w:cs="Times New Roman"/>
      <w:i/>
      <w:iCs/>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5C94-EA12-4454-856A-628AA779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2676</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Копысова Г.А.</dc:creator>
  <cp:lastModifiedBy>Якушева И.В.</cp:lastModifiedBy>
  <cp:revision>4</cp:revision>
  <dcterms:created xsi:type="dcterms:W3CDTF">2025-04-10T13:11:00Z</dcterms:created>
  <dcterms:modified xsi:type="dcterms:W3CDTF">2025-04-11T06:28:00Z</dcterms:modified>
</cp:coreProperties>
</file>